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A1D" w:rsidRDefault="00BB073E" w:rsidP="00BB073E">
      <w:pPr>
        <w:pStyle w:val="1"/>
        <w:rPr>
          <w:lang w:val="en-US"/>
        </w:rPr>
      </w:pPr>
      <w:r>
        <w:rPr>
          <w:lang w:val="en-US"/>
        </w:rPr>
        <w:t>ADHESIVE TAPE</w:t>
      </w:r>
    </w:p>
    <w:p w:rsidR="00BB073E" w:rsidRDefault="001D0930" w:rsidP="001D0930">
      <w:pPr>
        <w:pStyle w:val="1"/>
        <w:rPr>
          <w:lang w:val="en-US"/>
        </w:rPr>
      </w:pPr>
      <w:proofErr w:type="spellStart"/>
      <w:r>
        <w:rPr>
          <w:lang w:val="en-US"/>
        </w:rPr>
        <w:t>Stanislav</w:t>
      </w:r>
      <w:proofErr w:type="spellEnd"/>
      <w:r>
        <w:rPr>
          <w:lang w:val="en-US"/>
        </w:rPr>
        <w:t xml:space="preserve"> </w:t>
      </w:r>
      <w:proofErr w:type="spellStart"/>
      <w:r>
        <w:rPr>
          <w:lang w:val="en-US"/>
        </w:rPr>
        <w:t>Krasulin</w:t>
      </w:r>
      <w:proofErr w:type="spellEnd"/>
    </w:p>
    <w:p w:rsidR="001D0930" w:rsidRDefault="001D0930" w:rsidP="001D0930">
      <w:pPr>
        <w:pStyle w:val="2"/>
        <w:jc w:val="center"/>
        <w:rPr>
          <w:lang w:val="en-US"/>
        </w:rPr>
      </w:pPr>
      <w:r>
        <w:rPr>
          <w:lang w:val="en-US"/>
        </w:rPr>
        <w:t>BSU Lyceum, Belarus</w:t>
      </w:r>
    </w:p>
    <w:p w:rsidR="00BA1F36" w:rsidRPr="00BA1F36" w:rsidRDefault="00BA1F36" w:rsidP="001D0930">
      <w:pPr>
        <w:rPr>
          <w:b/>
          <w:lang w:val="en-US"/>
        </w:rPr>
      </w:pPr>
      <w:r>
        <w:rPr>
          <w:b/>
          <w:lang w:val="en-US"/>
        </w:rPr>
        <w:t>Introduction</w:t>
      </w:r>
    </w:p>
    <w:p w:rsidR="00BA1F36" w:rsidRDefault="004F4632" w:rsidP="001D0930">
      <w:pPr>
        <w:rPr>
          <w:lang w:val="en-US"/>
        </w:rPr>
      </w:pPr>
      <w:r>
        <w:rPr>
          <w:lang w:val="en-US"/>
        </w:rPr>
        <w:t>This task asks us to</w:t>
      </w:r>
      <w:r w:rsidR="00C26CC6">
        <w:rPr>
          <w:lang w:val="en-US"/>
        </w:rPr>
        <w:t xml:space="preserve"> “determine force necessary to remove a piece of adhesive tape from a horizo</w:t>
      </w:r>
      <w:r>
        <w:rPr>
          <w:lang w:val="en-US"/>
        </w:rPr>
        <w:t xml:space="preserve">ntal surface”. </w:t>
      </w:r>
      <w:r w:rsidR="00BA1F36">
        <w:rPr>
          <w:lang w:val="en-US"/>
        </w:rPr>
        <w:t>R</w:t>
      </w:r>
      <w:r>
        <w:rPr>
          <w:lang w:val="en-US"/>
        </w:rPr>
        <w:t>elevant parameters are also to be investigated</w:t>
      </w:r>
      <w:r w:rsidR="00C26CC6">
        <w:rPr>
          <w:lang w:val="en-US"/>
        </w:rPr>
        <w:t>.</w:t>
      </w:r>
    </w:p>
    <w:p w:rsidR="00F962AC" w:rsidRDefault="00BA1F36" w:rsidP="001D0930">
      <w:pPr>
        <w:rPr>
          <w:lang w:val="en-US"/>
        </w:rPr>
      </w:pPr>
      <w:r>
        <w:rPr>
          <w:lang w:val="en-US"/>
        </w:rPr>
        <w:t>W</w:t>
      </w:r>
      <w:r w:rsidR="00CE021B">
        <w:rPr>
          <w:lang w:val="en-US"/>
        </w:rPr>
        <w:t>ord “necessary” points that we have to find minimal force required</w:t>
      </w:r>
      <w:r w:rsidR="0014243C">
        <w:rPr>
          <w:lang w:val="en-US"/>
        </w:rPr>
        <w:t>, and, therefore, the most effective way of removing should be used</w:t>
      </w:r>
      <w:r>
        <w:rPr>
          <w:lang w:val="en-US"/>
        </w:rPr>
        <w:t>:</w:t>
      </w:r>
      <w:r w:rsidR="0014243C">
        <w:rPr>
          <w:lang w:val="en-US"/>
        </w:rPr>
        <w:t xml:space="preserve"> peeling. </w:t>
      </w:r>
      <w:r>
        <w:rPr>
          <w:lang w:val="en-US"/>
        </w:rPr>
        <w:t xml:space="preserve">It is also said that surface should be </w:t>
      </w:r>
      <w:r w:rsidR="00B644A3">
        <w:rPr>
          <w:lang w:val="en-US"/>
        </w:rPr>
        <w:t>“horizontal”</w:t>
      </w:r>
      <w:r>
        <w:rPr>
          <w:lang w:val="en-US"/>
        </w:rPr>
        <w:t>; h</w:t>
      </w:r>
      <w:r w:rsidR="0014243C">
        <w:rPr>
          <w:lang w:val="en-US"/>
        </w:rPr>
        <w:t>owever</w:t>
      </w:r>
      <w:r w:rsidR="00DE2843">
        <w:rPr>
          <w:lang w:val="en-US"/>
        </w:rPr>
        <w:t>,</w:t>
      </w:r>
      <w:r w:rsidR="0006587E">
        <w:rPr>
          <w:lang w:val="en-US"/>
        </w:rPr>
        <w:t xml:space="preserve"> </w:t>
      </w:r>
      <w:r>
        <w:rPr>
          <w:lang w:val="en-US"/>
        </w:rPr>
        <w:t>there is no</w:t>
      </w:r>
      <w:r w:rsidR="0006587E">
        <w:rPr>
          <w:lang w:val="en-US"/>
        </w:rPr>
        <w:t xml:space="preserve"> affect of the gravity forces on the intera</w:t>
      </w:r>
      <w:r w:rsidR="00E65085">
        <w:rPr>
          <w:lang w:val="en-US"/>
        </w:rPr>
        <w:t>ctions between tape and surface</w:t>
      </w:r>
      <w:r w:rsidR="00CE021B">
        <w:rPr>
          <w:lang w:val="en-US"/>
        </w:rPr>
        <w:t>. T</w:t>
      </w:r>
      <w:r w:rsidR="0006587E">
        <w:rPr>
          <w:lang w:val="en-US"/>
        </w:rPr>
        <w:t>herefore</w:t>
      </w:r>
      <w:r w:rsidR="00F962AC">
        <w:rPr>
          <w:lang w:val="en-US"/>
        </w:rPr>
        <w:t>,</w:t>
      </w:r>
      <w:r>
        <w:rPr>
          <w:lang w:val="en-US"/>
        </w:rPr>
        <w:t xml:space="preserve"> our surface should be just flat; not necessarily horizontal</w:t>
      </w:r>
      <w:r w:rsidR="0006587E">
        <w:rPr>
          <w:lang w:val="en-US"/>
        </w:rPr>
        <w:t>.</w:t>
      </w:r>
    </w:p>
    <w:p w:rsidR="00BA1F36" w:rsidRPr="00BA1F36" w:rsidRDefault="0061160F" w:rsidP="001D0930">
      <w:pPr>
        <w:rPr>
          <w:lang w:val="en-US"/>
        </w:rPr>
      </w:pPr>
      <w:r>
        <w:rPr>
          <w:b/>
          <w:noProof/>
          <w:lang w:eastAsia="ru-RU"/>
        </w:rPr>
        <w:drawing>
          <wp:anchor distT="0" distB="0" distL="114300" distR="114300" simplePos="0" relativeHeight="251658240" behindDoc="0" locked="0" layoutInCell="1" allowOverlap="1">
            <wp:simplePos x="0" y="0"/>
            <wp:positionH relativeFrom="column">
              <wp:posOffset>19050</wp:posOffset>
            </wp:positionH>
            <wp:positionV relativeFrom="paragraph">
              <wp:posOffset>69850</wp:posOffset>
            </wp:positionV>
            <wp:extent cx="2753360" cy="1946275"/>
            <wp:effectExtent l="19050" t="0" r="8890" b="0"/>
            <wp:wrapSquare wrapText="bothSides"/>
            <wp:docPr id="10" name="Рисунок 10" descr="E:\YPT\Adhessive tape\presentation-materials\graph's pictures\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YPT\Adhessive tape\presentation-materials\graph's pictures\fig1.jpg"/>
                    <pic:cNvPicPr>
                      <a:picLocks noChangeAspect="1" noChangeArrowheads="1"/>
                    </pic:cNvPicPr>
                  </pic:nvPicPr>
                  <pic:blipFill>
                    <a:blip r:embed="rId4"/>
                    <a:srcRect/>
                    <a:stretch>
                      <a:fillRect/>
                    </a:stretch>
                  </pic:blipFill>
                  <pic:spPr bwMode="auto">
                    <a:xfrm>
                      <a:off x="0" y="0"/>
                      <a:ext cx="2753360" cy="1946275"/>
                    </a:xfrm>
                    <a:prstGeom prst="rect">
                      <a:avLst/>
                    </a:prstGeom>
                    <a:noFill/>
                    <a:ln w="9525">
                      <a:noFill/>
                      <a:miter lim="800000"/>
                      <a:headEnd/>
                      <a:tailEnd/>
                    </a:ln>
                  </pic:spPr>
                </pic:pic>
              </a:graphicData>
            </a:graphic>
          </wp:anchor>
        </w:drawing>
      </w:r>
      <w:r w:rsidR="00BA1F36">
        <w:rPr>
          <w:b/>
          <w:lang w:val="en-US"/>
        </w:rPr>
        <w:t>Experimental setup</w:t>
      </w:r>
    </w:p>
    <w:p w:rsidR="00BA1F36" w:rsidRPr="006F15E5" w:rsidRDefault="00A64922" w:rsidP="001D0930">
      <w:pPr>
        <w:rPr>
          <w:lang w:val="en-US"/>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26.55pt;margin-top:142.7pt;width:216.6pt;height:22.75pt;z-index:251660288" stroked="f">
            <v:textbox inset="0,0,0,0">
              <w:txbxContent>
                <w:p w:rsidR="00515887" w:rsidRPr="00515887" w:rsidRDefault="00515887" w:rsidP="00515887">
                  <w:pPr>
                    <w:pStyle w:val="a6"/>
                    <w:jc w:val="left"/>
                    <w:rPr>
                      <w:noProof/>
                      <w:color w:val="auto"/>
                      <w:sz w:val="20"/>
                      <w:szCs w:val="20"/>
                      <w:lang w:val="en-US"/>
                    </w:rPr>
                  </w:pPr>
                  <w:proofErr w:type="gramStart"/>
                  <w:r w:rsidRPr="00515887">
                    <w:rPr>
                      <w:color w:val="auto"/>
                      <w:sz w:val="20"/>
                      <w:szCs w:val="20"/>
                      <w:lang w:val="en-US"/>
                    </w:rPr>
                    <w:t>Figu</w:t>
                  </w:r>
                  <w:r>
                    <w:rPr>
                      <w:color w:val="auto"/>
                      <w:sz w:val="20"/>
                      <w:szCs w:val="20"/>
                      <w:lang w:val="en-US"/>
                    </w:rPr>
                    <w:t>re 1.</w:t>
                  </w:r>
                  <w:proofErr w:type="gramEnd"/>
                  <w:r>
                    <w:rPr>
                      <w:color w:val="auto"/>
                      <w:sz w:val="20"/>
                      <w:szCs w:val="20"/>
                      <w:lang w:val="en-US"/>
                    </w:rPr>
                    <w:t xml:space="preserve"> Peeling weight is 0.5 </w:t>
                  </w:r>
                  <w:proofErr w:type="gramStart"/>
                  <w:r>
                    <w:rPr>
                      <w:color w:val="auto"/>
                      <w:sz w:val="20"/>
                      <w:szCs w:val="20"/>
                      <w:lang w:val="en-US"/>
                    </w:rPr>
                    <w:t>kg,</w:t>
                  </w:r>
                  <w:proofErr w:type="gramEnd"/>
                  <w:r>
                    <w:rPr>
                      <w:color w:val="auto"/>
                      <w:sz w:val="20"/>
                      <w:szCs w:val="20"/>
                      <w:lang w:val="en-US"/>
                    </w:rPr>
                    <w:t xml:space="preserve"> velocity is (2.38</w:t>
                  </w:r>
                  <w:r>
                    <w:rPr>
                      <w:rFonts w:cs="Arial"/>
                      <w:color w:val="auto"/>
                      <w:sz w:val="20"/>
                      <w:szCs w:val="20"/>
                      <w:lang w:val="en-US"/>
                    </w:rPr>
                    <w:t>±</w:t>
                  </w:r>
                  <w:r>
                    <w:rPr>
                      <w:color w:val="auto"/>
                      <w:sz w:val="20"/>
                      <w:szCs w:val="20"/>
                      <w:lang w:val="en-US"/>
                    </w:rPr>
                    <w:t>0.02) mm/min.</w:t>
                  </w:r>
                </w:p>
              </w:txbxContent>
            </v:textbox>
            <w10:wrap type="square"/>
          </v:shape>
        </w:pict>
      </w:r>
      <w:r w:rsidR="00BA1F36">
        <w:rPr>
          <w:lang w:val="en-US"/>
        </w:rPr>
        <w:t>E</w:t>
      </w:r>
      <w:r w:rsidR="00220143">
        <w:rPr>
          <w:lang w:val="en-US"/>
        </w:rPr>
        <w:t>verything will be much easier if tape is peeled with constant force. At the same time, since the tape is pee</w:t>
      </w:r>
      <w:r w:rsidR="00F433CD">
        <w:rPr>
          <w:lang w:val="en-US"/>
        </w:rPr>
        <w:t>led, the point of application</w:t>
      </w:r>
      <w:r w:rsidR="00220143">
        <w:rPr>
          <w:lang w:val="en-US"/>
        </w:rPr>
        <w:t xml:space="preserve"> of force is all the time moving.</w:t>
      </w:r>
      <w:r w:rsidR="0006587E">
        <w:rPr>
          <w:lang w:val="en-US"/>
        </w:rPr>
        <w:t xml:space="preserve"> </w:t>
      </w:r>
      <w:r w:rsidR="00B346E4">
        <w:rPr>
          <w:lang w:val="en-US"/>
        </w:rPr>
        <w:t>That is why</w:t>
      </w:r>
      <w:r w:rsidR="00220143">
        <w:rPr>
          <w:lang w:val="en-US"/>
        </w:rPr>
        <w:t xml:space="preserve"> the best </w:t>
      </w:r>
      <w:r w:rsidR="00B346E4">
        <w:rPr>
          <w:lang w:val="en-US"/>
        </w:rPr>
        <w:t>option</w:t>
      </w:r>
      <w:r w:rsidR="00220143">
        <w:rPr>
          <w:lang w:val="en-US"/>
        </w:rPr>
        <w:t xml:space="preserve"> is to use gravity force: it’s constant, it always follows the object. </w:t>
      </w:r>
      <w:r w:rsidR="00B346E4">
        <w:rPr>
          <w:lang w:val="en-US"/>
        </w:rPr>
        <w:t xml:space="preserve">So, experimental setup will be like this: a flat </w:t>
      </w:r>
      <w:r w:rsidR="00B56718">
        <w:rPr>
          <w:lang w:val="en-US"/>
        </w:rPr>
        <w:t>sheet</w:t>
      </w:r>
      <w:r w:rsidR="00B346E4">
        <w:rPr>
          <w:lang w:val="en-US"/>
        </w:rPr>
        <w:t xml:space="preserve"> of material (we used acrylic resin), which can be placed at d</w:t>
      </w:r>
      <w:r w:rsidR="00BA1F36">
        <w:rPr>
          <w:lang w:val="en-US"/>
        </w:rPr>
        <w:t xml:space="preserve">ifferent angles to the horizon in order </w:t>
      </w:r>
      <w:r w:rsidR="00B346E4">
        <w:rPr>
          <w:lang w:val="en-US"/>
        </w:rPr>
        <w:t xml:space="preserve">to change peeling angle – angle between </w:t>
      </w:r>
      <w:r w:rsidR="00BA1F36">
        <w:rPr>
          <w:lang w:val="en-US"/>
        </w:rPr>
        <w:t>already peeled tape and surface (this is why we replaced word “horizontal” with word “flat”)</w:t>
      </w:r>
      <w:r w:rsidR="00B346E4">
        <w:rPr>
          <w:lang w:val="en-US"/>
        </w:rPr>
        <w:t xml:space="preserve">. The tape is placed on the lower side of the </w:t>
      </w:r>
      <w:r w:rsidR="00B56718">
        <w:rPr>
          <w:lang w:val="en-US"/>
        </w:rPr>
        <w:t>sheet</w:t>
      </w:r>
      <w:r w:rsidR="00B346E4">
        <w:rPr>
          <w:lang w:val="en-US"/>
        </w:rPr>
        <w:t>, and a weight is attached to tape’s end. Then, dependence of coordinate of the border of still attached to the</w:t>
      </w:r>
      <w:r w:rsidR="007B513B">
        <w:rPr>
          <w:lang w:val="en-US"/>
        </w:rPr>
        <w:t xml:space="preserve"> </w:t>
      </w:r>
      <w:r w:rsidR="00B56718">
        <w:rPr>
          <w:lang w:val="en-US"/>
        </w:rPr>
        <w:t>sheet</w:t>
      </w:r>
      <w:r w:rsidR="007B513B">
        <w:rPr>
          <w:lang w:val="en-US"/>
        </w:rPr>
        <w:t xml:space="preserve"> tape on time is measured.</w:t>
      </w:r>
    </w:p>
    <w:p w:rsidR="007B513B" w:rsidRDefault="00B665DE" w:rsidP="001D0930">
      <w:pPr>
        <w:rPr>
          <w:lang w:val="en-US"/>
        </w:rPr>
      </w:pPr>
      <w:r>
        <w:rPr>
          <w:noProof/>
          <w:lang w:eastAsia="ru-RU"/>
        </w:rPr>
        <w:drawing>
          <wp:anchor distT="0" distB="0" distL="114300" distR="114300" simplePos="0" relativeHeight="251661312" behindDoc="0" locked="0" layoutInCell="1" allowOverlap="1">
            <wp:simplePos x="0" y="0"/>
            <wp:positionH relativeFrom="column">
              <wp:posOffset>3145155</wp:posOffset>
            </wp:positionH>
            <wp:positionV relativeFrom="paragraph">
              <wp:posOffset>847725</wp:posOffset>
            </wp:positionV>
            <wp:extent cx="2611755" cy="1932305"/>
            <wp:effectExtent l="19050" t="0" r="0" b="0"/>
            <wp:wrapSquare wrapText="bothSides"/>
            <wp:docPr id="1" name="Рисунок 11" descr="C:\Users\user\Desktop\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fig2.jpg"/>
                    <pic:cNvPicPr>
                      <a:picLocks noChangeAspect="1" noChangeArrowheads="1"/>
                    </pic:cNvPicPr>
                  </pic:nvPicPr>
                  <pic:blipFill>
                    <a:blip r:embed="rId5"/>
                    <a:srcRect/>
                    <a:stretch>
                      <a:fillRect/>
                    </a:stretch>
                  </pic:blipFill>
                  <pic:spPr bwMode="auto">
                    <a:xfrm>
                      <a:off x="0" y="0"/>
                      <a:ext cx="2611755" cy="1932305"/>
                    </a:xfrm>
                    <a:prstGeom prst="rect">
                      <a:avLst/>
                    </a:prstGeom>
                    <a:noFill/>
                    <a:ln w="9525">
                      <a:noFill/>
                      <a:miter lim="800000"/>
                      <a:headEnd/>
                      <a:tailEnd/>
                    </a:ln>
                  </pic:spPr>
                </pic:pic>
              </a:graphicData>
            </a:graphic>
          </wp:anchor>
        </w:drawing>
      </w:r>
      <w:r w:rsidR="00471104">
        <w:rPr>
          <w:lang w:val="en-US"/>
        </w:rPr>
        <w:t>As see</w:t>
      </w:r>
      <w:r w:rsidR="00252772">
        <w:rPr>
          <w:lang w:val="en-US"/>
        </w:rPr>
        <w:t>n</w:t>
      </w:r>
      <w:r w:rsidR="00471104">
        <w:rPr>
          <w:lang w:val="en-US"/>
        </w:rPr>
        <w:t xml:space="preserve"> in</w:t>
      </w:r>
      <w:r w:rsidR="007B513B">
        <w:rPr>
          <w:lang w:val="en-US"/>
        </w:rPr>
        <w:t xml:space="preserve"> fig.</w:t>
      </w:r>
      <w:r w:rsidR="0061160F">
        <w:rPr>
          <w:lang w:val="en-US"/>
        </w:rPr>
        <w:t xml:space="preserve"> </w:t>
      </w:r>
      <w:r w:rsidR="007B513B">
        <w:rPr>
          <w:lang w:val="en-US"/>
        </w:rPr>
        <w:t xml:space="preserve">1, this dependence is linear, therefore force, holding tape, is equal to the gravity force, acting on the weight. However, if attached mass is changed, dependence remains linear. Conclusion: tape “resists” detaching with the force equal to </w:t>
      </w:r>
      <w:r w:rsidR="006D5EDB">
        <w:rPr>
          <w:lang w:val="en-US"/>
        </w:rPr>
        <w:t>applied. To study this phenomenon</w:t>
      </w:r>
      <w:r w:rsidR="007B513B">
        <w:rPr>
          <w:lang w:val="en-US"/>
        </w:rPr>
        <w:t>, we should take a closer look at the clue behavior and interaction between tape and surface.</w:t>
      </w:r>
    </w:p>
    <w:p w:rsidR="006F15E5" w:rsidRPr="006F15E5" w:rsidRDefault="006F15E5" w:rsidP="001D0930">
      <w:pPr>
        <w:rPr>
          <w:lang w:val="en-US"/>
        </w:rPr>
      </w:pPr>
      <w:r>
        <w:rPr>
          <w:b/>
          <w:lang w:val="en-US"/>
        </w:rPr>
        <w:t>Pressure sensitive adhesive</w:t>
      </w:r>
    </w:p>
    <w:p w:rsidR="00354E35" w:rsidRPr="00890304" w:rsidRDefault="00A64922" w:rsidP="001D0930">
      <w:pPr>
        <w:rPr>
          <w:lang w:val="en-US"/>
        </w:rPr>
      </w:pPr>
      <w:r>
        <w:rPr>
          <w:noProof/>
        </w:rPr>
        <w:pict>
          <v:shape id="_x0000_s1027" type="#_x0000_t202" style="position:absolute;left:0;text-align:left;margin-left:246.3pt;margin-top:128.1pt;width:205.45pt;height:36.2pt;z-index:251663360" stroked="f">
            <v:textbox style="mso-next-textbox:#_x0000_s1027" inset="0,0,0,0">
              <w:txbxContent>
                <w:p w:rsidR="005E492C" w:rsidRPr="005E492C" w:rsidRDefault="005E492C" w:rsidP="005E492C">
                  <w:pPr>
                    <w:pStyle w:val="a6"/>
                    <w:jc w:val="left"/>
                    <w:rPr>
                      <w:color w:val="auto"/>
                      <w:sz w:val="20"/>
                      <w:szCs w:val="20"/>
                      <w:lang w:val="en-US"/>
                    </w:rPr>
                  </w:pPr>
                  <w:proofErr w:type="gramStart"/>
                  <w:r w:rsidRPr="005E492C">
                    <w:rPr>
                      <w:color w:val="auto"/>
                      <w:sz w:val="20"/>
                      <w:szCs w:val="20"/>
                      <w:lang w:val="en-US"/>
                    </w:rPr>
                    <w:t>Figure 2</w:t>
                  </w:r>
                  <w:r>
                    <w:rPr>
                      <w:color w:val="auto"/>
                      <w:sz w:val="20"/>
                      <w:szCs w:val="20"/>
                      <w:lang w:val="en-US"/>
                    </w:rPr>
                    <w:t>.</w:t>
                  </w:r>
                  <w:proofErr w:type="gramEnd"/>
                  <w:r>
                    <w:rPr>
                      <w:color w:val="auto"/>
                      <w:sz w:val="20"/>
                      <w:szCs w:val="20"/>
                      <w:lang w:val="en-US"/>
                    </w:rPr>
                    <w:t xml:space="preserve"> </w:t>
                  </w:r>
                  <w:r w:rsidR="00CA3CB6">
                    <w:rPr>
                      <w:color w:val="auto"/>
                      <w:sz w:val="20"/>
                      <w:szCs w:val="20"/>
                      <w:lang w:val="en-US"/>
                    </w:rPr>
                    <w:t xml:space="preserve">Is </w:t>
                  </w:r>
                  <w:r>
                    <w:rPr>
                      <w:color w:val="auto"/>
                      <w:sz w:val="20"/>
                      <w:szCs w:val="20"/>
                      <w:lang w:val="en-US"/>
                    </w:rPr>
                    <w:t>this pressure sensitive? Peeling weight is 0.5 kg, pressing mass ranges 0.1-30 kg.</w:t>
                  </w:r>
                </w:p>
              </w:txbxContent>
            </v:textbox>
            <w10:wrap type="square"/>
          </v:shape>
        </w:pict>
      </w:r>
      <w:r w:rsidR="007B513B">
        <w:rPr>
          <w:lang w:val="en-US"/>
        </w:rPr>
        <w:t>There exi</w:t>
      </w:r>
      <w:r w:rsidR="00E65085">
        <w:rPr>
          <w:lang w:val="en-US"/>
        </w:rPr>
        <w:t>st different types of adhesives;</w:t>
      </w:r>
      <w:r w:rsidR="007B513B">
        <w:rPr>
          <w:lang w:val="en-US"/>
        </w:rPr>
        <w:t xml:space="preserve"> however, we </w:t>
      </w:r>
      <w:r w:rsidR="00E65085">
        <w:rPr>
          <w:lang w:val="en-US"/>
        </w:rPr>
        <w:t xml:space="preserve">had </w:t>
      </w:r>
      <w:r w:rsidR="007B513B">
        <w:rPr>
          <w:lang w:val="en-US"/>
        </w:rPr>
        <w:t xml:space="preserve">focused </w:t>
      </w:r>
      <w:r w:rsidR="00E65085">
        <w:rPr>
          <w:lang w:val="en-US"/>
        </w:rPr>
        <w:t xml:space="preserve">our research </w:t>
      </w:r>
      <w:r w:rsidR="007B513B">
        <w:rPr>
          <w:lang w:val="en-US"/>
        </w:rPr>
        <w:t xml:space="preserve">on the </w:t>
      </w:r>
      <w:r w:rsidR="006F15E5">
        <w:rPr>
          <w:lang w:val="en-US"/>
        </w:rPr>
        <w:t>tapes, which used</w:t>
      </w:r>
      <w:r w:rsidR="00E65085">
        <w:rPr>
          <w:lang w:val="en-US"/>
        </w:rPr>
        <w:t xml:space="preserve"> pressure sensitive adhesive</w:t>
      </w:r>
      <w:r w:rsidR="006F15E5">
        <w:rPr>
          <w:lang w:val="en-US"/>
        </w:rPr>
        <w:t>s (PSAs)</w:t>
      </w:r>
      <w:r w:rsidR="00E65085">
        <w:rPr>
          <w:lang w:val="en-US"/>
        </w:rPr>
        <w:t>.</w:t>
      </w:r>
      <w:r w:rsidR="007B513B">
        <w:rPr>
          <w:lang w:val="en-US"/>
        </w:rPr>
        <w:t xml:space="preserve"> </w:t>
      </w:r>
      <w:r w:rsidR="006F15E5">
        <w:rPr>
          <w:lang w:val="en-US"/>
        </w:rPr>
        <w:t>This is the type of adhesive, which doesn’t require heating, or adding water to start adhesion</w:t>
      </w:r>
      <w:r w:rsidR="00471104">
        <w:rPr>
          <w:lang w:val="en-US"/>
        </w:rPr>
        <w:t xml:space="preserve">; that is why it is the most common one. </w:t>
      </w:r>
      <w:r w:rsidR="00DD4669">
        <w:rPr>
          <w:lang w:val="en-US"/>
        </w:rPr>
        <w:t>The adhesive itself is generally</w:t>
      </w:r>
      <w:r w:rsidR="00A43B0B">
        <w:rPr>
          <w:lang w:val="en-US"/>
        </w:rPr>
        <w:t xml:space="preserve"> a </w:t>
      </w:r>
      <w:proofErr w:type="spellStart"/>
      <w:r w:rsidR="00A43B0B">
        <w:rPr>
          <w:lang w:val="en-US"/>
        </w:rPr>
        <w:t>viscoelastic</w:t>
      </w:r>
      <w:proofErr w:type="spellEnd"/>
      <w:r w:rsidR="00A43B0B">
        <w:rPr>
          <w:lang w:val="en-US"/>
        </w:rPr>
        <w:t xml:space="preserve"> </w:t>
      </w:r>
      <w:r w:rsidR="00DD4669">
        <w:rPr>
          <w:lang w:val="en-US"/>
        </w:rPr>
        <w:t>non-Newtonian fluid</w:t>
      </w:r>
      <w:r w:rsidR="00DD4669" w:rsidRPr="00DD4669">
        <w:rPr>
          <w:vertAlign w:val="superscript"/>
          <w:lang w:val="en-US"/>
        </w:rPr>
        <w:t>1</w:t>
      </w:r>
      <w:proofErr w:type="gramStart"/>
      <w:r w:rsidR="00DD4669" w:rsidRPr="00DD4669">
        <w:rPr>
          <w:vertAlign w:val="superscript"/>
          <w:lang w:val="en-US"/>
        </w:rPr>
        <w:t>,2,3</w:t>
      </w:r>
      <w:proofErr w:type="gramEnd"/>
      <w:r w:rsidR="00DD4669">
        <w:rPr>
          <w:lang w:val="en-US"/>
        </w:rPr>
        <w:t>. It uses v</w:t>
      </w:r>
      <w:r w:rsidR="00590298">
        <w:rPr>
          <w:lang w:val="en-US"/>
        </w:rPr>
        <w:t xml:space="preserve">an </w:t>
      </w:r>
      <w:proofErr w:type="spellStart"/>
      <w:r w:rsidR="00590298">
        <w:rPr>
          <w:lang w:val="en-US"/>
        </w:rPr>
        <w:t>der</w:t>
      </w:r>
      <w:proofErr w:type="spellEnd"/>
      <w:r w:rsidR="00DD4669">
        <w:rPr>
          <w:lang w:val="en-US"/>
        </w:rPr>
        <w:t xml:space="preserve"> Waals interactions between </w:t>
      </w:r>
      <w:proofErr w:type="spellStart"/>
      <w:r w:rsidR="00DD4669">
        <w:rPr>
          <w:lang w:val="en-US"/>
        </w:rPr>
        <w:t>it</w:t>
      </w:r>
      <w:r w:rsidR="00354E35">
        <w:rPr>
          <w:lang w:val="en-US"/>
        </w:rPr>
        <w:t>s</w:t>
      </w:r>
      <w:proofErr w:type="spellEnd"/>
      <w:r w:rsidR="00590298">
        <w:rPr>
          <w:lang w:val="en-US"/>
        </w:rPr>
        <w:t xml:space="preserve"> and other surface’s molecules.</w:t>
      </w:r>
    </w:p>
    <w:p w:rsidR="00B665DE" w:rsidRDefault="0061160F" w:rsidP="001D0930">
      <w:pPr>
        <w:rPr>
          <w:lang w:val="en-US"/>
        </w:rPr>
      </w:pPr>
      <w:r>
        <w:rPr>
          <w:lang w:val="en-US"/>
        </w:rPr>
        <w:lastRenderedPageBreak/>
        <w:t>Most people think that “pressure sensitive</w:t>
      </w:r>
      <w:r w:rsidR="00354E35">
        <w:rPr>
          <w:lang w:val="en-US"/>
        </w:rPr>
        <w:t>”</w:t>
      </w:r>
      <w:r>
        <w:rPr>
          <w:lang w:val="en-US"/>
        </w:rPr>
        <w:t xml:space="preserve"> </w:t>
      </w:r>
      <w:r w:rsidR="004069AA">
        <w:rPr>
          <w:noProof/>
          <w:lang w:eastAsia="ru-RU"/>
        </w:rPr>
        <w:drawing>
          <wp:anchor distT="0" distB="0" distL="114300" distR="114300" simplePos="0" relativeHeight="251664384" behindDoc="0" locked="0" layoutInCell="1" allowOverlap="1">
            <wp:simplePos x="0" y="0"/>
            <wp:positionH relativeFrom="column">
              <wp:posOffset>3557270</wp:posOffset>
            </wp:positionH>
            <wp:positionV relativeFrom="paragraph">
              <wp:posOffset>46990</wp:posOffset>
            </wp:positionV>
            <wp:extent cx="2163445" cy="1621790"/>
            <wp:effectExtent l="19050" t="0" r="8255" b="0"/>
            <wp:wrapSquare wrapText="bothSides"/>
            <wp:docPr id="12" name="Рисунок 12" descr="C:\Users\user\Desktop\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fig3.jpg"/>
                    <pic:cNvPicPr>
                      <a:picLocks noChangeAspect="1" noChangeArrowheads="1"/>
                    </pic:cNvPicPr>
                  </pic:nvPicPr>
                  <pic:blipFill>
                    <a:blip r:embed="rId6"/>
                    <a:srcRect/>
                    <a:stretch>
                      <a:fillRect/>
                    </a:stretch>
                  </pic:blipFill>
                  <pic:spPr bwMode="auto">
                    <a:xfrm>
                      <a:off x="0" y="0"/>
                      <a:ext cx="2163445" cy="1621790"/>
                    </a:xfrm>
                    <a:prstGeom prst="rect">
                      <a:avLst/>
                    </a:prstGeom>
                    <a:noFill/>
                    <a:ln w="9525">
                      <a:noFill/>
                      <a:miter lim="800000"/>
                      <a:headEnd/>
                      <a:tailEnd/>
                    </a:ln>
                  </pic:spPr>
                </pic:pic>
              </a:graphicData>
            </a:graphic>
          </wp:anchor>
        </w:drawing>
      </w:r>
      <w:r>
        <w:rPr>
          <w:lang w:val="en-US"/>
        </w:rPr>
        <w:t>means that the higher pressure is applied when sticking tape to the surface, the better will be interaction between them</w:t>
      </w:r>
      <w:r w:rsidR="00F142C1">
        <w:rPr>
          <w:vertAlign w:val="superscript"/>
          <w:lang w:val="en-US"/>
        </w:rPr>
        <w:t>1</w:t>
      </w:r>
      <w:r>
        <w:rPr>
          <w:lang w:val="en-US"/>
        </w:rPr>
        <w:t>.</w:t>
      </w:r>
      <w:r w:rsidR="00354E35">
        <w:rPr>
          <w:lang w:val="en-US"/>
        </w:rPr>
        <w:t xml:space="preserve"> </w:t>
      </w:r>
      <w:r>
        <w:rPr>
          <w:lang w:val="en-US"/>
        </w:rPr>
        <w:t xml:space="preserve">It is true for most double-sided tapes; however, as shown in fig. 2, it doesn’t work for the usual scotch tape (which is probably the most widely-used). </w:t>
      </w:r>
      <w:r w:rsidR="00B665DE">
        <w:rPr>
          <w:lang w:val="en-US"/>
        </w:rPr>
        <w:t>In order to explain this fact, we had decided to study the reasons why double-sided tape does respond to the applied pressure.</w:t>
      </w:r>
    </w:p>
    <w:p w:rsidR="00B665DE" w:rsidRPr="00B665DE" w:rsidRDefault="00A64922" w:rsidP="001D0930">
      <w:pPr>
        <w:rPr>
          <w:lang w:val="en-US"/>
        </w:rPr>
      </w:pPr>
      <w:r>
        <w:rPr>
          <w:noProof/>
        </w:rPr>
        <w:pict>
          <v:shape id="_x0000_s1028" type="#_x0000_t202" style="position:absolute;left:0;text-align:left;margin-left:280.3pt;margin-top:11.9pt;width:170.15pt;height:22.75pt;z-index:251666432" stroked="f">
            <v:textbox style="mso-next-textbox:#_x0000_s1028" inset="0,0,0,0">
              <w:txbxContent>
                <w:p w:rsidR="00C91F69" w:rsidRPr="00C91F69" w:rsidRDefault="00F142C1" w:rsidP="00C91F69">
                  <w:pPr>
                    <w:pStyle w:val="a6"/>
                    <w:jc w:val="left"/>
                    <w:rPr>
                      <w:noProof/>
                      <w:color w:val="auto"/>
                      <w:sz w:val="20"/>
                      <w:szCs w:val="20"/>
                      <w:lang w:val="en-US"/>
                    </w:rPr>
                  </w:pPr>
                  <w:proofErr w:type="gramStart"/>
                  <w:r>
                    <w:rPr>
                      <w:color w:val="auto"/>
                      <w:sz w:val="20"/>
                      <w:szCs w:val="20"/>
                      <w:lang w:val="en-US"/>
                    </w:rPr>
                    <w:t>Figure 3.</w:t>
                  </w:r>
                  <w:proofErr w:type="gramEnd"/>
                  <w:r>
                    <w:rPr>
                      <w:color w:val="auto"/>
                      <w:sz w:val="20"/>
                      <w:szCs w:val="20"/>
                      <w:lang w:val="en-US"/>
                    </w:rPr>
                    <w:t xml:space="preserve"> Double-</w:t>
                  </w:r>
                  <w:r w:rsidR="00C91F69">
                    <w:rPr>
                      <w:color w:val="auto"/>
                      <w:sz w:val="20"/>
                      <w:szCs w:val="20"/>
                      <w:lang w:val="en-US"/>
                    </w:rPr>
                    <w:t>sided tape through the microscope</w:t>
                  </w:r>
                  <w:r w:rsidR="00C91F69" w:rsidRPr="00C91F69">
                    <w:rPr>
                      <w:color w:val="auto"/>
                      <w:sz w:val="20"/>
                      <w:szCs w:val="20"/>
                      <w:lang w:val="en-US"/>
                    </w:rPr>
                    <w:t xml:space="preserve">. </w:t>
                  </w:r>
                </w:p>
              </w:txbxContent>
            </v:textbox>
            <w10:wrap type="square"/>
          </v:shape>
        </w:pict>
      </w:r>
      <w:r w:rsidR="00B665DE">
        <w:rPr>
          <w:b/>
          <w:lang w:val="en-US"/>
        </w:rPr>
        <w:t>“Contact area”</w:t>
      </w:r>
    </w:p>
    <w:p w:rsidR="00B644A3" w:rsidRDefault="004069AA" w:rsidP="001D0930">
      <w:pPr>
        <w:rPr>
          <w:lang w:val="en-US"/>
        </w:rPr>
      </w:pPr>
      <w:r>
        <w:rPr>
          <w:noProof/>
          <w:lang w:eastAsia="ru-RU"/>
        </w:rPr>
        <w:drawing>
          <wp:anchor distT="0" distB="0" distL="114300" distR="114300" simplePos="0" relativeHeight="251667456" behindDoc="0" locked="0" layoutInCell="1" allowOverlap="1">
            <wp:simplePos x="0" y="0"/>
            <wp:positionH relativeFrom="column">
              <wp:posOffset>844550</wp:posOffset>
            </wp:positionH>
            <wp:positionV relativeFrom="paragraph">
              <wp:posOffset>1090295</wp:posOffset>
            </wp:positionV>
            <wp:extent cx="3791585" cy="1734185"/>
            <wp:effectExtent l="19050" t="0" r="0" b="0"/>
            <wp:wrapTopAndBottom/>
            <wp:docPr id="16" name="Рисунок 16" descr="C:\Users\user\Desktop\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fig4.jpg"/>
                    <pic:cNvPicPr>
                      <a:picLocks noChangeAspect="1" noChangeArrowheads="1"/>
                    </pic:cNvPicPr>
                  </pic:nvPicPr>
                  <pic:blipFill>
                    <a:blip r:embed="rId7" cstate="print"/>
                    <a:stretch>
                      <a:fillRect/>
                    </a:stretch>
                  </pic:blipFill>
                  <pic:spPr bwMode="auto">
                    <a:xfrm>
                      <a:off x="0" y="0"/>
                      <a:ext cx="3791585" cy="1734185"/>
                    </a:xfrm>
                    <a:prstGeom prst="rect">
                      <a:avLst/>
                    </a:prstGeom>
                    <a:noFill/>
                    <a:ln w="9525">
                      <a:noFill/>
                      <a:miter lim="800000"/>
                      <a:headEnd/>
                      <a:tailEnd/>
                    </a:ln>
                  </pic:spPr>
                </pic:pic>
              </a:graphicData>
            </a:graphic>
          </wp:anchor>
        </w:drawing>
      </w:r>
      <w:r w:rsidR="00B665DE">
        <w:rPr>
          <w:lang w:val="en-US"/>
        </w:rPr>
        <w:t>T</w:t>
      </w:r>
      <w:r w:rsidR="00B56718">
        <w:rPr>
          <w:lang w:val="en-US"/>
        </w:rPr>
        <w:t>wo-sided</w:t>
      </w:r>
      <w:r w:rsidR="00917794">
        <w:rPr>
          <w:lang w:val="en-US"/>
        </w:rPr>
        <w:t xml:space="preserve"> tape has rather not flat surface: there are notable “hills” on it</w:t>
      </w:r>
      <w:r w:rsidR="001848FB">
        <w:rPr>
          <w:lang w:val="en-US"/>
        </w:rPr>
        <w:t xml:space="preserve"> (see fig.</w:t>
      </w:r>
      <w:r>
        <w:rPr>
          <w:lang w:val="en-US"/>
        </w:rPr>
        <w:t xml:space="preserve"> </w:t>
      </w:r>
      <w:r w:rsidR="001848FB">
        <w:rPr>
          <w:lang w:val="en-US"/>
        </w:rPr>
        <w:t>3)</w:t>
      </w:r>
      <w:r w:rsidR="00917794">
        <w:rPr>
          <w:lang w:val="en-US"/>
        </w:rPr>
        <w:t>.</w:t>
      </w:r>
      <w:r w:rsidR="00847B31">
        <w:rPr>
          <w:lang w:val="en-US"/>
        </w:rPr>
        <w:t xml:space="preserve"> That is why, when putting this tape to some object, first the “hills” meet surface; and to make the lower parts of glue to reach the surface “hills” should</w:t>
      </w:r>
      <w:r w:rsidR="006F3821">
        <w:rPr>
          <w:lang w:val="en-US"/>
        </w:rPr>
        <w:t xml:space="preserve"> be compressed</w:t>
      </w:r>
      <w:r w:rsidR="00847B31">
        <w:rPr>
          <w:lang w:val="en-US"/>
        </w:rPr>
        <w:t>. To describe this effect we had used “</w:t>
      </w:r>
      <w:r w:rsidR="000871FA">
        <w:rPr>
          <w:lang w:val="en-US"/>
        </w:rPr>
        <w:t>contact area</w:t>
      </w:r>
      <w:r w:rsidR="00847B31">
        <w:rPr>
          <w:lang w:val="en-US"/>
        </w:rPr>
        <w:t>” – area of the glue which actually interacts with the surface, in percents of all area of a sample.</w:t>
      </w:r>
      <w:r w:rsidR="00C91F69" w:rsidRPr="00B56718">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sidR="00847B31">
        <w:rPr>
          <w:lang w:val="en-US"/>
        </w:rPr>
        <w:t xml:space="preserve">  </w:t>
      </w:r>
    </w:p>
    <w:p w:rsidR="00D574E2" w:rsidRDefault="00A64922" w:rsidP="001D0930">
      <w:pPr>
        <w:rPr>
          <w:lang w:val="en-US"/>
        </w:rPr>
      </w:pPr>
      <w:r>
        <w:rPr>
          <w:noProof/>
        </w:rPr>
        <w:pict>
          <v:shape id="_x0000_s1029" type="#_x0000_t202" style="position:absolute;left:0;text-align:left;margin-left:71.6pt;margin-top:140.6pt;width:298.5pt;height:26.05pt;z-index:251669504" stroked="f">
            <v:textbox inset="0,0,0,0">
              <w:txbxContent>
                <w:p w:rsidR="00293208" w:rsidRPr="00293208" w:rsidRDefault="00293208" w:rsidP="00293208">
                  <w:pPr>
                    <w:pStyle w:val="a6"/>
                    <w:jc w:val="left"/>
                    <w:rPr>
                      <w:noProof/>
                      <w:color w:val="auto"/>
                      <w:sz w:val="20"/>
                      <w:szCs w:val="20"/>
                      <w:lang w:val="en-US"/>
                    </w:rPr>
                  </w:pPr>
                  <w:proofErr w:type="gramStart"/>
                  <w:r>
                    <w:rPr>
                      <w:color w:val="auto"/>
                      <w:sz w:val="20"/>
                      <w:szCs w:val="20"/>
                      <w:lang w:val="en-US"/>
                    </w:rPr>
                    <w:t>Figure 4.</w:t>
                  </w:r>
                  <w:proofErr w:type="gramEnd"/>
                  <w:r>
                    <w:rPr>
                      <w:color w:val="auto"/>
                      <w:sz w:val="20"/>
                      <w:szCs w:val="20"/>
                      <w:lang w:val="en-US"/>
                    </w:rPr>
                    <w:t xml:space="preserve"> Same sample after </w:t>
                  </w:r>
                  <w:r w:rsidR="00FE19C1">
                    <w:rPr>
                      <w:color w:val="auto"/>
                      <w:sz w:val="20"/>
                      <w:szCs w:val="20"/>
                      <w:lang w:val="en-US"/>
                    </w:rPr>
                    <w:t>putting on it just a panel (89 g</w:t>
                  </w:r>
                  <w:r>
                    <w:rPr>
                      <w:color w:val="auto"/>
                      <w:sz w:val="20"/>
                      <w:szCs w:val="20"/>
                      <w:lang w:val="en-US"/>
                    </w:rPr>
                    <w:t>) and after putting on that panel 6 kg weight.</w:t>
                  </w:r>
                </w:p>
              </w:txbxContent>
            </v:textbox>
            <w10:wrap type="topAndBottom"/>
          </v:shape>
        </w:pict>
      </w:r>
      <w:r w:rsidR="00D574E2">
        <w:rPr>
          <w:lang w:val="en-US"/>
        </w:rPr>
        <w:t>To measure this value another experimental setup was built. With o</w:t>
      </w:r>
      <w:r w:rsidR="009C66FC">
        <w:rPr>
          <w:lang w:val="en-US"/>
        </w:rPr>
        <w:t>ne side tape was attached to a</w:t>
      </w:r>
      <w:r w:rsidR="00D574E2">
        <w:rPr>
          <w:lang w:val="en-US"/>
        </w:rPr>
        <w:t xml:space="preserve"> </w:t>
      </w:r>
      <w:r w:rsidR="009C66FC">
        <w:rPr>
          <w:lang w:val="en-US"/>
        </w:rPr>
        <w:t xml:space="preserve">small panel (area of the panel was equal to the area of the sample). The other side of the tape </w:t>
      </w:r>
      <w:r w:rsidR="00F0192A">
        <w:rPr>
          <w:lang w:val="en-US"/>
        </w:rPr>
        <w:t xml:space="preserve">was attached to the upper side of a </w:t>
      </w:r>
      <w:r w:rsidR="00B56718">
        <w:rPr>
          <w:lang w:val="en-US"/>
        </w:rPr>
        <w:t>sheet</w:t>
      </w:r>
      <w:r w:rsidR="00F0192A">
        <w:rPr>
          <w:lang w:val="en-US"/>
        </w:rPr>
        <w:t xml:space="preserve"> of glass and weights were placed on the panel. A small LED was attached to the side of the </w:t>
      </w:r>
      <w:r w:rsidR="00B56718">
        <w:rPr>
          <w:lang w:val="en-US"/>
        </w:rPr>
        <w:t>sheet</w:t>
      </w:r>
      <w:r w:rsidR="00F0192A">
        <w:rPr>
          <w:lang w:val="en-US"/>
        </w:rPr>
        <w:t xml:space="preserve"> and under the </w:t>
      </w:r>
      <w:r w:rsidR="00B56718">
        <w:rPr>
          <w:lang w:val="en-US"/>
        </w:rPr>
        <w:t>sheet</w:t>
      </w:r>
      <w:r w:rsidR="00F0192A">
        <w:rPr>
          <w:lang w:val="en-US"/>
        </w:rPr>
        <w:t xml:space="preserve"> a camera was placed. Then </w:t>
      </w:r>
      <w:r w:rsidR="001848FB">
        <w:rPr>
          <w:lang w:val="en-US"/>
        </w:rPr>
        <w:t xml:space="preserve">everything </w:t>
      </w:r>
      <w:r w:rsidR="00B665DE">
        <w:rPr>
          <w:lang w:val="en-US"/>
        </w:rPr>
        <w:t>is set</w:t>
      </w:r>
      <w:r w:rsidR="001848FB">
        <w:rPr>
          <w:lang w:val="en-US"/>
        </w:rPr>
        <w:t xml:space="preserve"> in the dark place.</w:t>
      </w:r>
    </w:p>
    <w:p w:rsidR="001F3576" w:rsidRPr="00293208" w:rsidRDefault="00F0192A" w:rsidP="001D0930">
      <w:pPr>
        <w:rPr>
          <w:lang w:val="en-US"/>
        </w:rPr>
      </w:pPr>
      <w:r>
        <w:rPr>
          <w:lang w:val="en-US"/>
        </w:rPr>
        <w:t xml:space="preserve">The main idea </w:t>
      </w:r>
      <w:r w:rsidR="001848FB">
        <w:rPr>
          <w:lang w:val="en-US"/>
        </w:rPr>
        <w:t xml:space="preserve">is that the glue, which interacts with surface, is in optical contact with it; and other glue is not. Therefore, light, emitted by diode, is scattered by the interacting glue, causing it to glow. </w:t>
      </w:r>
      <w:r w:rsidR="006D5EDB">
        <w:rPr>
          <w:lang w:val="en-US"/>
        </w:rPr>
        <w:t>A picture of the sample is t</w:t>
      </w:r>
      <w:r w:rsidR="00B665DE">
        <w:rPr>
          <w:lang w:val="en-US"/>
        </w:rPr>
        <w:t>aken (fig. 4</w:t>
      </w:r>
      <w:r w:rsidR="006D5EDB">
        <w:rPr>
          <w:lang w:val="en-US"/>
        </w:rPr>
        <w:t>), and then percentage of bright pixels is calculated using software.</w:t>
      </w:r>
      <w:r w:rsidR="00293208" w:rsidRPr="00B56718">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4069AA" w:rsidRDefault="00A64922" w:rsidP="001D0930">
      <w:pPr>
        <w:rPr>
          <w:lang w:val="en-US"/>
        </w:rPr>
      </w:pPr>
      <w:r>
        <w:rPr>
          <w:noProof/>
        </w:rPr>
        <w:pict>
          <v:shape id="_x0000_s1030" type="#_x0000_t202" style="position:absolute;left:0;text-align:left;margin-left:254.65pt;margin-top:155.6pt;width:195.8pt;height:23.25pt;z-index:251672576" stroked="f">
            <v:textbox style="mso-next-textbox:#_x0000_s1030" inset="0,0,0,0">
              <w:txbxContent>
                <w:p w:rsidR="003D02C3" w:rsidRPr="003D02C3" w:rsidRDefault="003D02C3" w:rsidP="003D02C3">
                  <w:pPr>
                    <w:pStyle w:val="a6"/>
                    <w:jc w:val="left"/>
                    <w:rPr>
                      <w:noProof/>
                      <w:color w:val="auto"/>
                      <w:sz w:val="20"/>
                      <w:szCs w:val="20"/>
                      <w:lang w:val="en-US"/>
                    </w:rPr>
                  </w:pPr>
                  <w:proofErr w:type="gramStart"/>
                  <w:r w:rsidRPr="003D02C3">
                    <w:rPr>
                      <w:color w:val="auto"/>
                      <w:sz w:val="20"/>
                      <w:szCs w:val="20"/>
                      <w:lang w:val="en-US"/>
                    </w:rPr>
                    <w:t>Figu</w:t>
                  </w:r>
                  <w:r>
                    <w:rPr>
                      <w:color w:val="auto"/>
                      <w:sz w:val="20"/>
                      <w:szCs w:val="20"/>
                      <w:lang w:val="en-US"/>
                    </w:rPr>
                    <w:t>re 5.</w:t>
                  </w:r>
                  <w:proofErr w:type="gramEnd"/>
                  <w:r>
                    <w:rPr>
                      <w:color w:val="auto"/>
                      <w:sz w:val="20"/>
                      <w:szCs w:val="20"/>
                      <w:lang w:val="en-US"/>
                    </w:rPr>
                    <w:t xml:space="preserve"> Pressing mass ranges 0.1-10 kg, sample area is 3.7X3.7 cm</w:t>
                  </w:r>
                </w:p>
              </w:txbxContent>
            </v:textbox>
            <w10:wrap type="square"/>
          </v:shape>
        </w:pict>
      </w:r>
      <w:r w:rsidR="003D02C3">
        <w:rPr>
          <w:noProof/>
          <w:lang w:eastAsia="ru-RU"/>
        </w:rPr>
        <w:drawing>
          <wp:anchor distT="0" distB="0" distL="114300" distR="114300" simplePos="0" relativeHeight="251670528" behindDoc="0" locked="0" layoutInCell="1" allowOverlap="1">
            <wp:simplePos x="0" y="0"/>
            <wp:positionH relativeFrom="column">
              <wp:posOffset>3234055</wp:posOffset>
            </wp:positionH>
            <wp:positionV relativeFrom="paragraph">
              <wp:posOffset>58420</wp:posOffset>
            </wp:positionV>
            <wp:extent cx="2486660" cy="1946275"/>
            <wp:effectExtent l="19050" t="0" r="8890" b="0"/>
            <wp:wrapSquare wrapText="bothSides"/>
            <wp:docPr id="17" name="Рисунок 17" descr="C:\Users\user\Desktop\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ig5.jpg"/>
                    <pic:cNvPicPr>
                      <a:picLocks noChangeAspect="1" noChangeArrowheads="1"/>
                    </pic:cNvPicPr>
                  </pic:nvPicPr>
                  <pic:blipFill>
                    <a:blip r:embed="rId8"/>
                    <a:srcRect/>
                    <a:stretch>
                      <a:fillRect/>
                    </a:stretch>
                  </pic:blipFill>
                  <pic:spPr bwMode="auto">
                    <a:xfrm>
                      <a:off x="0" y="0"/>
                      <a:ext cx="2486660" cy="1946275"/>
                    </a:xfrm>
                    <a:prstGeom prst="rect">
                      <a:avLst/>
                    </a:prstGeom>
                    <a:noFill/>
                    <a:ln w="9525">
                      <a:noFill/>
                      <a:miter lim="800000"/>
                      <a:headEnd/>
                      <a:tailEnd/>
                    </a:ln>
                  </pic:spPr>
                </pic:pic>
              </a:graphicData>
            </a:graphic>
          </wp:anchor>
        </w:drawing>
      </w:r>
      <w:r w:rsidR="001F3576">
        <w:rPr>
          <w:lang w:val="en-US"/>
        </w:rPr>
        <w:t>Fig.</w:t>
      </w:r>
      <w:r w:rsidR="004069AA">
        <w:rPr>
          <w:lang w:val="en-US"/>
        </w:rPr>
        <w:t xml:space="preserve"> </w:t>
      </w:r>
      <w:r w:rsidR="001F3576">
        <w:rPr>
          <w:lang w:val="en-US"/>
        </w:rPr>
        <w:t>5 shows dependence of the contact area on the applied pressure. At first it grows very fast: not many hills are touching the surface, and it’s not ne</w:t>
      </w:r>
      <w:r w:rsidR="006F3821">
        <w:rPr>
          <w:lang w:val="en-US"/>
        </w:rPr>
        <w:t>cessary to press hard to deform</w:t>
      </w:r>
      <w:r w:rsidR="001F3576">
        <w:rPr>
          <w:lang w:val="en-US"/>
        </w:rPr>
        <w:t xml:space="preserve"> them. However, when the pressure is increased, the amount of glue which should be squeezed increases too; at the same time, deformation of the already </w:t>
      </w:r>
      <w:r w:rsidR="006F3821">
        <w:rPr>
          <w:lang w:val="en-US"/>
        </w:rPr>
        <w:t>compressed</w:t>
      </w:r>
      <w:r w:rsidR="001F3576">
        <w:rPr>
          <w:lang w:val="en-US"/>
        </w:rPr>
        <w:t xml:space="preserve"> glue also increases. Therefore, 100% contact area is</w:t>
      </w:r>
      <w:r w:rsidR="002E7BB9">
        <w:rPr>
          <w:lang w:val="en-US"/>
        </w:rPr>
        <w:t xml:space="preserve"> almost unachievable (</w:t>
      </w:r>
      <w:r w:rsidR="004069AA">
        <w:rPr>
          <w:lang w:val="en-US"/>
        </w:rPr>
        <w:t xml:space="preserve">even after putting over 60 kg on the panel it became only about </w:t>
      </w:r>
      <w:r w:rsidR="002E7BB9">
        <w:rPr>
          <w:lang w:val="en-US"/>
        </w:rPr>
        <w:t>96%</w:t>
      </w:r>
      <w:r w:rsidR="001F3576">
        <w:rPr>
          <w:lang w:val="en-US"/>
        </w:rPr>
        <w:t>)</w:t>
      </w:r>
      <w:r w:rsidR="004069AA">
        <w:rPr>
          <w:lang w:val="en-US"/>
        </w:rPr>
        <w:t>.</w:t>
      </w:r>
      <w:r w:rsidR="00252772">
        <w:rPr>
          <w:lang w:val="en-US"/>
        </w:rPr>
        <w:t xml:space="preserve"> It</w:t>
      </w:r>
      <w:r w:rsidR="004069AA">
        <w:rPr>
          <w:lang w:val="en-US"/>
        </w:rPr>
        <w:t xml:space="preserve"> can </w:t>
      </w:r>
      <w:r w:rsidR="00252772">
        <w:rPr>
          <w:lang w:val="en-US"/>
        </w:rPr>
        <w:t xml:space="preserve">be </w:t>
      </w:r>
      <w:r w:rsidR="004069AA">
        <w:rPr>
          <w:lang w:val="en-US"/>
        </w:rPr>
        <w:t>notice</w:t>
      </w:r>
      <w:r w:rsidR="00252772">
        <w:rPr>
          <w:lang w:val="en-US"/>
        </w:rPr>
        <w:t>d</w:t>
      </w:r>
      <w:r w:rsidR="004069AA">
        <w:rPr>
          <w:lang w:val="en-US"/>
        </w:rPr>
        <w:t xml:space="preserve"> that with growth of pressure </w:t>
      </w:r>
      <w:r w:rsidR="00692ECA">
        <w:rPr>
          <w:lang w:val="en-US"/>
        </w:rPr>
        <w:t>it</w:t>
      </w:r>
      <w:r w:rsidR="004069AA">
        <w:rPr>
          <w:lang w:val="en-US"/>
        </w:rPr>
        <w:t xml:space="preserve">s error increases significantly. The </w:t>
      </w:r>
      <w:r w:rsidR="004069AA">
        <w:rPr>
          <w:lang w:val="en-US"/>
        </w:rPr>
        <w:lastRenderedPageBreak/>
        <w:t>reason for it is that with bigger weights it is more and more complicated to distribute the pressure uniformly.</w:t>
      </w:r>
    </w:p>
    <w:p w:rsidR="004069AA" w:rsidRPr="004069AA" w:rsidRDefault="00113304" w:rsidP="001D0930">
      <w:pPr>
        <w:rPr>
          <w:b/>
          <w:lang w:val="en-US"/>
        </w:rPr>
      </w:pPr>
      <w:r>
        <w:rPr>
          <w:b/>
          <w:noProof/>
          <w:lang w:eastAsia="ru-RU"/>
        </w:rPr>
        <w:drawing>
          <wp:anchor distT="0" distB="0" distL="114300" distR="114300" simplePos="0" relativeHeight="251673600" behindDoc="0" locked="0" layoutInCell="1" allowOverlap="1">
            <wp:simplePos x="0" y="0"/>
            <wp:positionH relativeFrom="column">
              <wp:posOffset>1270</wp:posOffset>
            </wp:positionH>
            <wp:positionV relativeFrom="paragraph">
              <wp:posOffset>3175</wp:posOffset>
            </wp:positionV>
            <wp:extent cx="2552700" cy="1917065"/>
            <wp:effectExtent l="19050" t="0" r="0" b="0"/>
            <wp:wrapSquare wrapText="bothSides"/>
            <wp:docPr id="18" name="Рисунок 18" descr="C:\Users\user\Desktop\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fig6.jpg"/>
                    <pic:cNvPicPr>
                      <a:picLocks noChangeAspect="1" noChangeArrowheads="1"/>
                    </pic:cNvPicPr>
                  </pic:nvPicPr>
                  <pic:blipFill>
                    <a:blip r:embed="rId9"/>
                    <a:srcRect/>
                    <a:stretch>
                      <a:fillRect/>
                    </a:stretch>
                  </pic:blipFill>
                  <pic:spPr bwMode="auto">
                    <a:xfrm>
                      <a:off x="0" y="0"/>
                      <a:ext cx="2552700" cy="1917065"/>
                    </a:xfrm>
                    <a:prstGeom prst="rect">
                      <a:avLst/>
                    </a:prstGeom>
                    <a:noFill/>
                    <a:ln w="9525">
                      <a:noFill/>
                      <a:miter lim="800000"/>
                      <a:headEnd/>
                      <a:tailEnd/>
                    </a:ln>
                  </pic:spPr>
                </pic:pic>
              </a:graphicData>
            </a:graphic>
          </wp:anchor>
        </w:drawing>
      </w:r>
      <w:r w:rsidR="004069AA">
        <w:rPr>
          <w:b/>
          <w:lang w:val="en-US"/>
        </w:rPr>
        <w:t>Mathematical model</w:t>
      </w:r>
    </w:p>
    <w:p w:rsidR="007B7703" w:rsidRPr="004069AA" w:rsidRDefault="00A64922" w:rsidP="001D093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sidRPr="00A64922">
        <w:rPr>
          <w:noProof/>
        </w:rPr>
        <w:pict>
          <v:shape id="_x0000_s1031" type="#_x0000_t202" style="position:absolute;left:0;text-align:left;margin-left:-208.7pt;margin-top:139.75pt;width:201pt;height:35.2pt;z-index:251675648" stroked="f">
            <v:textbox style="mso-next-textbox:#_x0000_s1031" inset="0,0,0,0">
              <w:txbxContent>
                <w:p w:rsidR="007359E5" w:rsidRPr="007359E5" w:rsidRDefault="007359E5" w:rsidP="007359E5">
                  <w:pPr>
                    <w:pStyle w:val="a6"/>
                    <w:jc w:val="left"/>
                    <w:rPr>
                      <w:noProof/>
                      <w:color w:val="auto"/>
                      <w:sz w:val="20"/>
                      <w:szCs w:val="20"/>
                      <w:lang w:val="en-US"/>
                    </w:rPr>
                  </w:pPr>
                  <w:proofErr w:type="gramStart"/>
                  <w:r>
                    <w:rPr>
                      <w:color w:val="auto"/>
                      <w:sz w:val="20"/>
                      <w:szCs w:val="20"/>
                      <w:lang w:val="en-US"/>
                    </w:rPr>
                    <w:t>Figure 6.</w:t>
                  </w:r>
                  <w:proofErr w:type="gramEnd"/>
                  <w:r>
                    <w:rPr>
                      <w:color w:val="auto"/>
                      <w:sz w:val="20"/>
                      <w:szCs w:val="20"/>
                      <w:lang w:val="en-US"/>
                    </w:rPr>
                    <w:t xml:space="preserve"> Line shows output of our mathematical model. Dots are, in fact, re-plotted fig.</w:t>
                  </w:r>
                  <w:r w:rsidR="00113304">
                    <w:rPr>
                      <w:color w:val="auto"/>
                      <w:sz w:val="20"/>
                      <w:szCs w:val="20"/>
                      <w:lang w:val="en-US"/>
                    </w:rPr>
                    <w:t xml:space="preserve"> </w:t>
                  </w:r>
                  <w:r>
                    <w:rPr>
                      <w:color w:val="auto"/>
                      <w:sz w:val="20"/>
                      <w:szCs w:val="20"/>
                      <w:lang w:val="en-US"/>
                    </w:rPr>
                    <w:t>5</w:t>
                  </w:r>
                  <w:r w:rsidR="00113304">
                    <w:rPr>
                      <w:color w:val="auto"/>
                      <w:sz w:val="20"/>
                      <w:szCs w:val="20"/>
                      <w:lang w:val="en-US"/>
                    </w:rPr>
                    <w:t>.</w:t>
                  </w:r>
                </w:p>
              </w:txbxContent>
            </v:textbox>
            <w10:wrap type="square"/>
          </v:shape>
        </w:pict>
      </w:r>
      <w:r w:rsidR="004069AA">
        <w:rPr>
          <w:lang w:val="en-US"/>
        </w:rPr>
        <w:t>Q</w:t>
      </w:r>
      <w:r w:rsidR="002E7BB9">
        <w:rPr>
          <w:lang w:val="en-US"/>
        </w:rPr>
        <w:t xml:space="preserve">ualitative explanation can be expanded into quantitative model. </w:t>
      </w:r>
      <w:r w:rsidR="004069AA">
        <w:rPr>
          <w:lang w:val="en-US"/>
        </w:rPr>
        <w:t xml:space="preserve">Certainly, to create it we need some information about the shape of the </w:t>
      </w:r>
      <w:r w:rsidR="00415419">
        <w:rPr>
          <w:lang w:val="en-US"/>
        </w:rPr>
        <w:t xml:space="preserve">glue’s </w:t>
      </w:r>
      <w:r w:rsidR="004069AA">
        <w:rPr>
          <w:lang w:val="en-US"/>
        </w:rPr>
        <w:t>surface</w:t>
      </w:r>
      <w:r w:rsidR="00415419">
        <w:rPr>
          <w:lang w:val="en-US"/>
        </w:rPr>
        <w:t xml:space="preserve">; or, being more specific, we need to know how big total area of glue, which has some specific thickness is. We can consider, that thickness of glue follows some distribution; </w:t>
      </w:r>
      <w:r w:rsidR="00113304">
        <w:rPr>
          <w:lang w:val="en-US"/>
        </w:rPr>
        <w:t>and for the simplest mathematical model we will approximate that it is Gauss distribution.</w:t>
      </w:r>
      <w:r w:rsidR="004069AA">
        <w:rPr>
          <w:lang w:val="en-US"/>
        </w:rPr>
        <w:t xml:space="preserve"> </w:t>
      </w:r>
      <w:r w:rsidR="00113304">
        <w:rPr>
          <w:lang w:val="en-US"/>
        </w:rPr>
        <w:t>Then, if</w:t>
      </w:r>
      <w:r w:rsidR="007B7703">
        <w:rPr>
          <w:lang w:val="en-US"/>
        </w:rPr>
        <w:t xml:space="preserve"> after applying som</w:t>
      </w:r>
      <w:r w:rsidR="00113304">
        <w:rPr>
          <w:lang w:val="en-US"/>
        </w:rPr>
        <w:t>e force</w:t>
      </w:r>
      <w:r w:rsidR="000E6BF1">
        <w:rPr>
          <w:lang w:val="en-US"/>
        </w:rPr>
        <w:t xml:space="preserve"> distance between the panel and the surface became</w:t>
      </w:r>
      <w:r w:rsidR="00113304">
        <w:rPr>
          <w:lang w:val="en-US"/>
        </w:rPr>
        <w:t xml:space="preserve"> x,</w:t>
      </w:r>
      <w:r w:rsidR="007B7703">
        <w:rPr>
          <w:lang w:val="en-US"/>
        </w:rPr>
        <w:t xml:space="preserve"> amount of glue,</w:t>
      </w:r>
      <w:r w:rsidR="00113304">
        <w:rPr>
          <w:lang w:val="en-US"/>
        </w:rPr>
        <w:t xml:space="preserve"> which isn’t interacting yet, will be</w:t>
      </w:r>
      <w:r w:rsidR="007B7703">
        <w:rPr>
          <w:lang w:val="en-US"/>
        </w:rPr>
        <w:t>:</w:t>
      </w:r>
    </w:p>
    <w:p w:rsidR="00F0192A" w:rsidRDefault="007B7703" w:rsidP="007B7703">
      <w:pPr>
        <w:jc w:val="center"/>
        <w:rPr>
          <w:lang w:val="en-US"/>
        </w:rPr>
      </w:pPr>
      <w:r w:rsidRPr="00156157">
        <w:rPr>
          <w:position w:val="-24"/>
        </w:rPr>
        <w:object w:dxaOrig="22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36.25pt" o:ole="">
            <v:imagedata r:id="rId10" o:title=""/>
          </v:shape>
          <o:OLEObject Type="Embed" ProgID="Equation.3" ShapeID="_x0000_i1025" DrawAspect="Content" ObjectID="_1388010182" r:id="rId11"/>
        </w:object>
      </w:r>
    </w:p>
    <w:p w:rsidR="002520C1" w:rsidRDefault="007B7703" w:rsidP="001D0930">
      <w:pPr>
        <w:rPr>
          <w:rFonts w:cs="Arial"/>
          <w:lang w:val="en-US"/>
        </w:rPr>
      </w:pPr>
      <w:proofErr w:type="gramStart"/>
      <w:r>
        <w:rPr>
          <w:lang w:val="en-US"/>
        </w:rPr>
        <w:t>where</w:t>
      </w:r>
      <w:proofErr w:type="gramEnd"/>
      <w:r>
        <w:rPr>
          <w:lang w:val="en-US"/>
        </w:rPr>
        <w:t xml:space="preserve"> </w:t>
      </w:r>
      <w:r>
        <w:rPr>
          <w:rFonts w:cs="Arial"/>
          <w:lang w:val="en-US"/>
        </w:rPr>
        <w:t xml:space="preserve">μ is average thickness of glue, and σ is difference between biggest and smallest thickness, divided by 6. Now, if </w:t>
      </w:r>
      <w:r w:rsidR="006F3821">
        <w:rPr>
          <w:rFonts w:cs="Arial"/>
          <w:lang w:val="en-US"/>
        </w:rPr>
        <w:t>we want to find the force, caused by the deformation of glue (considering, that it behaves according to Hook</w:t>
      </w:r>
      <w:r w:rsidR="00692ECA">
        <w:rPr>
          <w:rFonts w:cs="Arial"/>
          <w:lang w:val="en-US"/>
        </w:rPr>
        <w:t>e</w:t>
      </w:r>
      <w:r w:rsidR="006F3821">
        <w:rPr>
          <w:rFonts w:cs="Arial"/>
          <w:lang w:val="en-US"/>
        </w:rPr>
        <w:t>’s law):</w:t>
      </w:r>
    </w:p>
    <w:p w:rsidR="006F3821" w:rsidRDefault="000E6BF1" w:rsidP="000E6BF1">
      <w:pPr>
        <w:jc w:val="center"/>
        <w:rPr>
          <w:lang w:val="en-US"/>
        </w:rPr>
      </w:pPr>
      <w:r w:rsidRPr="00156157">
        <w:rPr>
          <w:position w:val="-32"/>
        </w:rPr>
        <w:object w:dxaOrig="4700" w:dyaOrig="760">
          <v:shape id="_x0000_i1026" type="#_x0000_t75" style="width:235.05pt;height:38.1pt" o:ole="">
            <v:imagedata r:id="rId12" o:title=""/>
          </v:shape>
          <o:OLEObject Type="Embed" ProgID="Equation.3" ShapeID="_x0000_i1026" DrawAspect="Content" ObjectID="_1388010183" r:id="rId13"/>
        </w:object>
      </w:r>
    </w:p>
    <w:p w:rsidR="00256278" w:rsidRPr="00890304" w:rsidRDefault="00890304" w:rsidP="001D0930">
      <w:pPr>
        <w:rPr>
          <w:lang w:val="en-US"/>
        </w:rPr>
      </w:pPr>
      <w:r>
        <w:rPr>
          <w:noProof/>
          <w:lang w:eastAsia="ru-RU"/>
        </w:rPr>
        <w:drawing>
          <wp:anchor distT="0" distB="0" distL="114300" distR="114300" simplePos="0" relativeHeight="251676672" behindDoc="0" locked="0" layoutInCell="1" allowOverlap="1">
            <wp:simplePos x="0" y="0"/>
            <wp:positionH relativeFrom="column">
              <wp:posOffset>1270</wp:posOffset>
            </wp:positionH>
            <wp:positionV relativeFrom="paragraph">
              <wp:posOffset>1186815</wp:posOffset>
            </wp:positionV>
            <wp:extent cx="2310765" cy="1757680"/>
            <wp:effectExtent l="19050" t="0" r="0" b="0"/>
            <wp:wrapSquare wrapText="bothSides"/>
            <wp:docPr id="21" name="Рисунок 21" descr="C:\Users\user\Desktop\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fig7.jpg"/>
                    <pic:cNvPicPr>
                      <a:picLocks noChangeAspect="1" noChangeArrowheads="1"/>
                    </pic:cNvPicPr>
                  </pic:nvPicPr>
                  <pic:blipFill>
                    <a:blip r:embed="rId14"/>
                    <a:srcRect/>
                    <a:stretch>
                      <a:fillRect/>
                    </a:stretch>
                  </pic:blipFill>
                  <pic:spPr bwMode="auto">
                    <a:xfrm>
                      <a:off x="0" y="0"/>
                      <a:ext cx="2310765" cy="1757680"/>
                    </a:xfrm>
                    <a:prstGeom prst="rect">
                      <a:avLst/>
                    </a:prstGeom>
                    <a:noFill/>
                    <a:ln w="9525">
                      <a:noFill/>
                      <a:miter lim="800000"/>
                      <a:headEnd/>
                      <a:tailEnd/>
                    </a:ln>
                  </pic:spPr>
                </pic:pic>
              </a:graphicData>
            </a:graphic>
          </wp:anchor>
        </w:drawing>
      </w:r>
      <w:proofErr w:type="gramStart"/>
      <w:r w:rsidR="006F3821">
        <w:rPr>
          <w:lang w:val="en-US"/>
        </w:rPr>
        <w:t>where</w:t>
      </w:r>
      <w:proofErr w:type="gramEnd"/>
      <w:r w:rsidR="006F3821">
        <w:rPr>
          <w:lang w:val="en-US"/>
        </w:rPr>
        <w:t xml:space="preserve"> </w:t>
      </w:r>
      <w:proofErr w:type="spellStart"/>
      <w:r w:rsidR="006F3821">
        <w:rPr>
          <w:lang w:val="en-US"/>
        </w:rPr>
        <w:t>X</w:t>
      </w:r>
      <w:r w:rsidR="006F3821" w:rsidRPr="000E6BF1">
        <w:rPr>
          <w:vertAlign w:val="subscript"/>
          <w:lang w:val="en-US"/>
        </w:rPr>
        <w:t>max</w:t>
      </w:r>
      <w:proofErr w:type="spellEnd"/>
      <w:r w:rsidR="006F3821">
        <w:rPr>
          <w:lang w:val="en-US"/>
        </w:rPr>
        <w:t xml:space="preserve"> is highest thickness of the glue, S is area of the sample, (N(</w:t>
      </w:r>
      <w:proofErr w:type="spellStart"/>
      <w:r w:rsidR="006F3821">
        <w:rPr>
          <w:lang w:val="en-US"/>
        </w:rPr>
        <w:t>x</w:t>
      </w:r>
      <w:r w:rsidR="006F3821" w:rsidRPr="000E6BF1">
        <w:rPr>
          <w:vertAlign w:val="subscript"/>
          <w:lang w:val="en-US"/>
        </w:rPr>
        <w:t>n</w:t>
      </w:r>
      <w:r w:rsidR="006F3821">
        <w:rPr>
          <w:lang w:val="en-US"/>
        </w:rPr>
        <w:t>+</w:t>
      </w:r>
      <w:r w:rsidR="000E6BF1">
        <w:rPr>
          <w:rFonts w:cs="Arial"/>
          <w:lang w:val="en-US"/>
        </w:rPr>
        <w:t>Δ</w:t>
      </w:r>
      <w:r w:rsidR="006F3821">
        <w:rPr>
          <w:lang w:val="en-US"/>
        </w:rPr>
        <w:t>x</w:t>
      </w:r>
      <w:proofErr w:type="spellEnd"/>
      <w:r w:rsidR="006F3821">
        <w:rPr>
          <w:lang w:val="en-US"/>
        </w:rPr>
        <w:t>)-N(</w:t>
      </w:r>
      <w:proofErr w:type="spellStart"/>
      <w:r w:rsidR="006F3821">
        <w:rPr>
          <w:lang w:val="en-US"/>
        </w:rPr>
        <w:t>x</w:t>
      </w:r>
      <w:r w:rsidR="006F3821" w:rsidRPr="000E6BF1">
        <w:rPr>
          <w:vertAlign w:val="subscript"/>
          <w:lang w:val="en-US"/>
        </w:rPr>
        <w:t>n</w:t>
      </w:r>
      <w:proofErr w:type="spellEnd"/>
      <w:r w:rsidR="006F3821">
        <w:rPr>
          <w:lang w:val="en-US"/>
        </w:rPr>
        <w:t>))*S describes area covered with the glue, which had original thickness between (</w:t>
      </w:r>
      <w:proofErr w:type="spellStart"/>
      <w:r w:rsidR="006F3821">
        <w:rPr>
          <w:lang w:val="en-US"/>
        </w:rPr>
        <w:t>x</w:t>
      </w:r>
      <w:r w:rsidR="006F3821" w:rsidRPr="000E6BF1">
        <w:rPr>
          <w:vertAlign w:val="subscript"/>
          <w:lang w:val="en-US"/>
        </w:rPr>
        <w:t>n</w:t>
      </w:r>
      <w:proofErr w:type="spellEnd"/>
      <w:r w:rsidR="006F3821">
        <w:rPr>
          <w:lang w:val="en-US"/>
        </w:rPr>
        <w:t>) and (</w:t>
      </w:r>
      <w:proofErr w:type="spellStart"/>
      <w:r w:rsidR="006F3821">
        <w:rPr>
          <w:lang w:val="en-US"/>
        </w:rPr>
        <w:t>x</w:t>
      </w:r>
      <w:r w:rsidR="006F3821" w:rsidRPr="000E6BF1">
        <w:rPr>
          <w:vertAlign w:val="subscript"/>
          <w:lang w:val="en-US"/>
        </w:rPr>
        <w:t>n</w:t>
      </w:r>
      <w:r w:rsidR="006F3821">
        <w:rPr>
          <w:lang w:val="en-US"/>
        </w:rPr>
        <w:t>+</w:t>
      </w:r>
      <w:r w:rsidR="000E6BF1">
        <w:rPr>
          <w:rFonts w:cs="Arial"/>
          <w:lang w:val="en-US"/>
        </w:rPr>
        <w:t>Δ</w:t>
      </w:r>
      <w:r w:rsidR="006F3821">
        <w:rPr>
          <w:lang w:val="en-US"/>
        </w:rPr>
        <w:t>x</w:t>
      </w:r>
      <w:proofErr w:type="spellEnd"/>
      <w:r w:rsidR="006F3821">
        <w:rPr>
          <w:lang w:val="en-US"/>
        </w:rPr>
        <w:t>), and ((</w:t>
      </w:r>
      <w:proofErr w:type="spellStart"/>
      <w:r w:rsidR="006F3821">
        <w:rPr>
          <w:lang w:val="en-US"/>
        </w:rPr>
        <w:t>x</w:t>
      </w:r>
      <w:r w:rsidR="006F3821" w:rsidRPr="000E6BF1">
        <w:rPr>
          <w:vertAlign w:val="subscript"/>
          <w:lang w:val="en-US"/>
        </w:rPr>
        <w:t>n</w:t>
      </w:r>
      <w:proofErr w:type="spellEnd"/>
      <w:r w:rsidR="000E6BF1">
        <w:rPr>
          <w:lang w:val="en-US"/>
        </w:rPr>
        <w:t>-</w:t>
      </w:r>
      <w:r w:rsidR="006F3821">
        <w:rPr>
          <w:lang w:val="en-US"/>
        </w:rPr>
        <w:t>x)/</w:t>
      </w:r>
      <w:proofErr w:type="spellStart"/>
      <w:r w:rsidR="006F3821">
        <w:rPr>
          <w:lang w:val="en-US"/>
        </w:rPr>
        <w:t>x</w:t>
      </w:r>
      <w:r w:rsidR="000E6BF1" w:rsidRPr="000E6BF1">
        <w:rPr>
          <w:vertAlign w:val="subscript"/>
          <w:lang w:val="en-US"/>
        </w:rPr>
        <w:t>n</w:t>
      </w:r>
      <w:proofErr w:type="spellEnd"/>
      <w:r w:rsidR="006F3821">
        <w:rPr>
          <w:lang w:val="en-US"/>
        </w:rPr>
        <w:t>)</w:t>
      </w:r>
      <w:r w:rsidR="000E6BF1">
        <w:rPr>
          <w:lang w:val="en-US"/>
        </w:rPr>
        <w:t xml:space="preserve"> shows relative deformation of such glue.</w:t>
      </w:r>
      <w:r w:rsidR="00256278">
        <w:rPr>
          <w:lang w:val="en-US"/>
        </w:rPr>
        <w:t xml:space="preserve"> And contact area C(x) will be calculated as C(x</w:t>
      </w:r>
      <w:proofErr w:type="gramStart"/>
      <w:r w:rsidR="00256278">
        <w:rPr>
          <w:lang w:val="en-US"/>
        </w:rPr>
        <w:t>)=</w:t>
      </w:r>
      <w:proofErr w:type="gramEnd"/>
      <w:r w:rsidR="00256278">
        <w:rPr>
          <w:lang w:val="en-US"/>
        </w:rPr>
        <w:t xml:space="preserve">(1-N(x))*100%. Now, using software, it is possible to plot F(x) vs. C(x). </w:t>
      </w:r>
      <w:r w:rsidR="00252772">
        <w:rPr>
          <w:lang w:val="en-US"/>
        </w:rPr>
        <w:t>C</w:t>
      </w:r>
      <w:r w:rsidR="00256278">
        <w:rPr>
          <w:lang w:val="en-US"/>
        </w:rPr>
        <w:t xml:space="preserve">omparison between results of the model and actual experimental data </w:t>
      </w:r>
      <w:r w:rsidR="00252772">
        <w:rPr>
          <w:lang w:val="en-US"/>
        </w:rPr>
        <w:t xml:space="preserve">can be seen </w:t>
      </w:r>
      <w:r w:rsidR="00113304">
        <w:rPr>
          <w:lang w:val="en-US"/>
        </w:rPr>
        <w:t xml:space="preserve">in </w:t>
      </w:r>
      <w:r w:rsidR="00256278">
        <w:rPr>
          <w:lang w:val="en-US"/>
        </w:rPr>
        <w:t>fig.</w:t>
      </w:r>
      <w:r w:rsidR="00113304">
        <w:rPr>
          <w:lang w:val="en-US"/>
        </w:rPr>
        <w:t xml:space="preserve"> </w:t>
      </w:r>
      <w:r w:rsidR="00256278">
        <w:rPr>
          <w:lang w:val="en-US"/>
        </w:rPr>
        <w:t>6. Differences can be explained by the fact, that our approximations with Gauss distribution and Hook</w:t>
      </w:r>
      <w:r w:rsidR="00692ECA">
        <w:rPr>
          <w:lang w:val="en-US"/>
        </w:rPr>
        <w:t>e</w:t>
      </w:r>
      <w:r w:rsidR="00256278">
        <w:rPr>
          <w:lang w:val="en-US"/>
        </w:rPr>
        <w:t>’s law are not 100% corr</w:t>
      </w:r>
      <w:r w:rsidR="00113304">
        <w:rPr>
          <w:lang w:val="en-US"/>
        </w:rPr>
        <w:t>ect; however, results are rather</w:t>
      </w:r>
      <w:r w:rsidR="00256278">
        <w:rPr>
          <w:lang w:val="en-US"/>
        </w:rPr>
        <w:t xml:space="preserve"> close</w:t>
      </w:r>
      <w:r w:rsidR="00113304">
        <w:rPr>
          <w:lang w:val="en-US"/>
        </w:rPr>
        <w:t>: for contact areas less than 70%, difference between theory and experiment doesn’t exceed 10%</w:t>
      </w:r>
      <w:r w:rsidR="00256278">
        <w:rPr>
          <w:lang w:val="en-US"/>
        </w:rPr>
        <w:t>.</w:t>
      </w:r>
      <w:r w:rsidRPr="00B56718">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sidR="007359E5" w:rsidRPr="00B56718">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855B23" w:rsidRDefault="00A64922" w:rsidP="001D0930">
      <w:pPr>
        <w:rPr>
          <w:lang w:val="en-US"/>
        </w:rPr>
      </w:pPr>
      <w:r>
        <w:rPr>
          <w:noProof/>
        </w:rPr>
        <w:pict>
          <v:shape id="_x0000_s1032" type="#_x0000_t202" style="position:absolute;left:0;text-align:left;margin-left:-189.65pt;margin-top:84.4pt;width:181.95pt;height:48.75pt;z-index:251678720" stroked="f">
            <v:textbox style="mso-next-textbox:#_x0000_s1032" inset="0,0,0,0">
              <w:txbxContent>
                <w:p w:rsidR="00890304" w:rsidRPr="00890304" w:rsidRDefault="00890304" w:rsidP="00890304">
                  <w:pPr>
                    <w:pStyle w:val="a6"/>
                    <w:jc w:val="left"/>
                    <w:rPr>
                      <w:noProof/>
                      <w:color w:val="auto"/>
                      <w:sz w:val="20"/>
                      <w:szCs w:val="20"/>
                      <w:lang w:val="en-US"/>
                    </w:rPr>
                  </w:pPr>
                  <w:proofErr w:type="gramStart"/>
                  <w:r w:rsidRPr="00890304">
                    <w:rPr>
                      <w:color w:val="auto"/>
                      <w:sz w:val="20"/>
                      <w:szCs w:val="20"/>
                      <w:lang w:val="en-US"/>
                    </w:rPr>
                    <w:t>Figu</w:t>
                  </w:r>
                  <w:r>
                    <w:rPr>
                      <w:color w:val="auto"/>
                      <w:sz w:val="20"/>
                      <w:szCs w:val="20"/>
                      <w:lang w:val="en-US"/>
                    </w:rPr>
                    <w:t>re 7.</w:t>
                  </w:r>
                  <w:proofErr w:type="gramEnd"/>
                  <w:r>
                    <w:rPr>
                      <w:color w:val="auto"/>
                      <w:sz w:val="20"/>
                      <w:szCs w:val="20"/>
                      <w:lang w:val="en-US"/>
                    </w:rPr>
                    <w:t xml:space="preserve"> </w:t>
                  </w:r>
                  <w:proofErr w:type="gramStart"/>
                  <w:r>
                    <w:rPr>
                      <w:color w:val="auto"/>
                      <w:sz w:val="20"/>
                      <w:szCs w:val="20"/>
                      <w:lang w:val="en-US"/>
                    </w:rPr>
                    <w:t>Peeling weight 0.5 kg.</w:t>
                  </w:r>
                  <w:proofErr w:type="gramEnd"/>
                  <w:r>
                    <w:rPr>
                      <w:color w:val="auto"/>
                      <w:sz w:val="20"/>
                      <w:szCs w:val="20"/>
                      <w:lang w:val="en-US"/>
                    </w:rPr>
                    <w:t xml:space="preserve"> Here we face increased errors, because it is difficult to take a high-quality picture of a long piece of tape.</w:t>
                  </w:r>
                </w:p>
              </w:txbxContent>
            </v:textbox>
            <w10:wrap type="square"/>
          </v:shape>
        </w:pict>
      </w:r>
      <w:r w:rsidR="00113304">
        <w:rPr>
          <w:lang w:val="en-US"/>
        </w:rPr>
        <w:t>D</w:t>
      </w:r>
      <w:r w:rsidR="00256278">
        <w:rPr>
          <w:lang w:val="en-US"/>
        </w:rPr>
        <w:t xml:space="preserve">ependence </w:t>
      </w:r>
      <w:r w:rsidR="00855B23">
        <w:rPr>
          <w:lang w:val="en-US"/>
        </w:rPr>
        <w:t>of the detaching velocity on the contact are</w:t>
      </w:r>
      <w:r w:rsidR="00113304">
        <w:rPr>
          <w:lang w:val="en-US"/>
        </w:rPr>
        <w:t>a</w:t>
      </w:r>
      <w:r w:rsidR="00855B23">
        <w:rPr>
          <w:lang w:val="en-US"/>
        </w:rPr>
        <w:t xml:space="preserve"> </w:t>
      </w:r>
      <w:r w:rsidR="00252772">
        <w:rPr>
          <w:lang w:val="en-US"/>
        </w:rPr>
        <w:t>is</w:t>
      </w:r>
      <w:r w:rsidR="00855B23">
        <w:rPr>
          <w:lang w:val="en-US"/>
        </w:rPr>
        <w:t xml:space="preserve"> </w:t>
      </w:r>
      <w:r w:rsidR="009F2D91">
        <w:rPr>
          <w:lang w:val="en-US"/>
        </w:rPr>
        <w:t>linear</w:t>
      </w:r>
      <w:r w:rsidR="00252772">
        <w:rPr>
          <w:lang w:val="en-US"/>
        </w:rPr>
        <w:t xml:space="preserve"> (fig. 7): the higher is contact area (respectively, the higher was applied pressure) the lower is detaching velocity</w:t>
      </w:r>
      <w:r w:rsidR="00855B23">
        <w:rPr>
          <w:lang w:val="en-US"/>
        </w:rPr>
        <w:t>.</w:t>
      </w:r>
      <w:r w:rsidR="00252772">
        <w:rPr>
          <w:lang w:val="en-US"/>
        </w:rPr>
        <w:t xml:space="preserve"> So, we have successfully explained why applying pressure to the</w:t>
      </w:r>
      <w:r w:rsidR="00692ECA">
        <w:rPr>
          <w:lang w:val="en-US"/>
        </w:rPr>
        <w:t xml:space="preserve"> double-sided tape increases it</w:t>
      </w:r>
      <w:r w:rsidR="00252772">
        <w:rPr>
          <w:lang w:val="en-US"/>
        </w:rPr>
        <w:t>s resistance to peeling. And since we were right with our theory of uneven surface of the glue being the main reason of dependence on applied pressure, we now have an explanation for the lack of such dependence for scotch tape: its glue has rather even surface. That is why, when scotch tape approaches a surface, whole area of the sample interacts with the surface at once, and all possible bonds are established. And once a bond is established, applying pressure doesn’t change anything.</w:t>
      </w:r>
    </w:p>
    <w:p w:rsidR="00252772" w:rsidRPr="00252772" w:rsidRDefault="00252772" w:rsidP="001D0930">
      <w:pPr>
        <w:rPr>
          <w:b/>
          <w:lang w:val="en-US"/>
        </w:rPr>
      </w:pPr>
      <w:r>
        <w:rPr>
          <w:b/>
          <w:lang w:val="en-US"/>
        </w:rPr>
        <w:t>Measurement of Young’s modulus</w:t>
      </w:r>
    </w:p>
    <w:p w:rsidR="00101D11" w:rsidRPr="00B56718" w:rsidRDefault="00A64407" w:rsidP="001D0930">
      <w:pPr>
        <w:rPr>
          <w:lang w:val="en-US"/>
        </w:rPr>
      </w:pPr>
      <w:r>
        <w:rPr>
          <w:noProof/>
          <w:lang w:eastAsia="ru-RU"/>
        </w:rPr>
        <w:lastRenderedPageBreak/>
        <w:drawing>
          <wp:anchor distT="0" distB="0" distL="114300" distR="114300" simplePos="0" relativeHeight="251679744" behindDoc="0" locked="0" layoutInCell="1" allowOverlap="1">
            <wp:simplePos x="0" y="0"/>
            <wp:positionH relativeFrom="column">
              <wp:posOffset>42545</wp:posOffset>
            </wp:positionH>
            <wp:positionV relativeFrom="paragraph">
              <wp:posOffset>34925</wp:posOffset>
            </wp:positionV>
            <wp:extent cx="2475865" cy="1856105"/>
            <wp:effectExtent l="19050" t="0" r="635" b="0"/>
            <wp:wrapSquare wrapText="bothSides"/>
            <wp:docPr id="24" name="Рисунок 24" descr="C:\Users\user\Desktop\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fig8.jpg"/>
                    <pic:cNvPicPr>
                      <a:picLocks noChangeAspect="1" noChangeArrowheads="1"/>
                    </pic:cNvPicPr>
                  </pic:nvPicPr>
                  <pic:blipFill>
                    <a:blip r:embed="rId15"/>
                    <a:stretch>
                      <a:fillRect/>
                    </a:stretch>
                  </pic:blipFill>
                  <pic:spPr bwMode="auto">
                    <a:xfrm>
                      <a:off x="0" y="0"/>
                      <a:ext cx="2475865" cy="1856105"/>
                    </a:xfrm>
                    <a:prstGeom prst="rect">
                      <a:avLst/>
                    </a:prstGeom>
                    <a:noFill/>
                    <a:ln w="9525">
                      <a:noFill/>
                      <a:miter lim="800000"/>
                      <a:headEnd/>
                      <a:tailEnd/>
                    </a:ln>
                  </pic:spPr>
                </pic:pic>
              </a:graphicData>
            </a:graphic>
          </wp:anchor>
        </w:drawing>
      </w:r>
      <w:r w:rsidR="00A64922">
        <w:rPr>
          <w:noProof/>
        </w:rPr>
        <w:pict>
          <v:shape id="_x0000_s1033" type="#_x0000_t202" style="position:absolute;left:0;text-align:left;margin-left:4.2pt;margin-top:154.2pt;width:193.55pt;height:32.95pt;z-index:251681792;mso-position-horizontal-relative:text;mso-position-vertical-relative:text" stroked="f">
            <v:textbox inset="0,0,0,0">
              <w:txbxContent>
                <w:p w:rsidR="00890304" w:rsidRPr="00890304" w:rsidRDefault="00890304" w:rsidP="00890304">
                  <w:pPr>
                    <w:pStyle w:val="a6"/>
                    <w:jc w:val="left"/>
                    <w:rPr>
                      <w:noProof/>
                      <w:color w:val="auto"/>
                      <w:sz w:val="20"/>
                      <w:szCs w:val="20"/>
                      <w:lang w:val="en-US"/>
                    </w:rPr>
                  </w:pPr>
                  <w:proofErr w:type="gramStart"/>
                  <w:r w:rsidRPr="00890304">
                    <w:rPr>
                      <w:color w:val="auto"/>
                      <w:sz w:val="20"/>
                      <w:szCs w:val="20"/>
                      <w:lang w:val="en-US"/>
                    </w:rPr>
                    <w:t>Figu</w:t>
                  </w:r>
                  <w:r>
                    <w:rPr>
                      <w:color w:val="auto"/>
                      <w:sz w:val="20"/>
                      <w:szCs w:val="20"/>
                      <w:lang w:val="en-US"/>
                    </w:rPr>
                    <w:t>re 8.</w:t>
                  </w:r>
                  <w:proofErr w:type="gramEnd"/>
                  <w:r>
                    <w:rPr>
                      <w:color w:val="auto"/>
                      <w:sz w:val="20"/>
                      <w:szCs w:val="20"/>
                      <w:lang w:val="en-US"/>
                    </w:rPr>
                    <w:t xml:space="preserve"> </w:t>
                  </w:r>
                  <w:proofErr w:type="gramStart"/>
                  <w:r>
                    <w:rPr>
                      <w:color w:val="auto"/>
                      <w:sz w:val="20"/>
                      <w:szCs w:val="20"/>
                      <w:lang w:val="en-US"/>
                    </w:rPr>
                    <w:t>Picture taken when measuring Young’s modulus of usual scotch tape, period of oscillations 0.7 s.</w:t>
                  </w:r>
                  <w:proofErr w:type="gramEnd"/>
                </w:p>
              </w:txbxContent>
            </v:textbox>
            <w10:wrap type="square"/>
          </v:shape>
        </w:pict>
      </w:r>
      <w:r w:rsidR="00F142C1">
        <w:rPr>
          <w:lang w:val="en-US"/>
        </w:rPr>
        <w:t>C</w:t>
      </w:r>
      <w:r w:rsidR="00CA3CB6">
        <w:rPr>
          <w:lang w:val="en-US"/>
        </w:rPr>
        <w:t>alculat</w:t>
      </w:r>
      <w:r w:rsidR="00F142C1">
        <w:rPr>
          <w:lang w:val="en-US"/>
        </w:rPr>
        <w:t xml:space="preserve">ion of the </w:t>
      </w:r>
      <w:r w:rsidR="009F2D91">
        <w:rPr>
          <w:lang w:val="en-US"/>
        </w:rPr>
        <w:t xml:space="preserve">F(x) </w:t>
      </w:r>
      <w:r w:rsidR="00CA3CB6">
        <w:rPr>
          <w:lang w:val="en-US"/>
        </w:rPr>
        <w:t>in previous chapter</w:t>
      </w:r>
      <w:r w:rsidR="00F142C1">
        <w:rPr>
          <w:lang w:val="en-US"/>
        </w:rPr>
        <w:t xml:space="preserve"> required knowing of the</w:t>
      </w:r>
      <w:r w:rsidR="00CA3CB6">
        <w:rPr>
          <w:lang w:val="en-US"/>
        </w:rPr>
        <w:t xml:space="preserve"> </w:t>
      </w:r>
      <w:r w:rsidR="009F2D91">
        <w:rPr>
          <w:lang w:val="en-US"/>
        </w:rPr>
        <w:t xml:space="preserve">Young’s modulus E </w:t>
      </w:r>
      <w:r w:rsidR="00CA3CB6">
        <w:rPr>
          <w:lang w:val="en-US"/>
        </w:rPr>
        <w:t>of the glue</w:t>
      </w:r>
      <w:r w:rsidR="009F2D91">
        <w:rPr>
          <w:lang w:val="en-US"/>
        </w:rPr>
        <w:t>.</w:t>
      </w:r>
      <w:r w:rsidR="00F142C1">
        <w:rPr>
          <w:lang w:val="en-US"/>
        </w:rPr>
        <w:t xml:space="preserve"> </w:t>
      </w:r>
      <w:r w:rsidR="009F2D91">
        <w:rPr>
          <w:lang w:val="en-US"/>
        </w:rPr>
        <w:t xml:space="preserve">To measure </w:t>
      </w:r>
      <w:r w:rsidR="00F142C1">
        <w:rPr>
          <w:lang w:val="en-US"/>
        </w:rPr>
        <w:t>it</w:t>
      </w:r>
      <w:r w:rsidR="009F2D91">
        <w:rPr>
          <w:lang w:val="en-US"/>
        </w:rPr>
        <w:t xml:space="preserve"> a thin stripe of the tape was taken,</w:t>
      </w:r>
      <w:r w:rsidR="001E0F41">
        <w:rPr>
          <w:lang w:val="en-US"/>
        </w:rPr>
        <w:t xml:space="preserve"> and a very small weight (8.8 g</w:t>
      </w:r>
      <w:r w:rsidR="009F2D91">
        <w:rPr>
          <w:lang w:val="en-US"/>
        </w:rPr>
        <w:t>) was attached to it. Then everything was put under the microscope</w:t>
      </w:r>
      <w:r w:rsidR="00101D11">
        <w:rPr>
          <w:lang w:val="en-US"/>
        </w:rPr>
        <w:t xml:space="preserve"> (fig.</w:t>
      </w:r>
      <w:r w:rsidR="00F142C1">
        <w:rPr>
          <w:lang w:val="en-US"/>
        </w:rPr>
        <w:t xml:space="preserve"> </w:t>
      </w:r>
      <w:r w:rsidR="00101D11">
        <w:rPr>
          <w:lang w:val="en-US"/>
        </w:rPr>
        <w:t>8)</w:t>
      </w:r>
      <w:r w:rsidR="009F2D91">
        <w:rPr>
          <w:lang w:val="en-US"/>
        </w:rPr>
        <w:t xml:space="preserve">. In the very beginning of detaching small oscillations </w:t>
      </w:r>
      <w:r w:rsidR="00101D11">
        <w:rPr>
          <w:lang w:val="en-US"/>
        </w:rPr>
        <w:t>can be observed. Approximating the whole system as a spring pendulum it is possible to find Young’s modulus through the period of these oscillations.</w:t>
      </w:r>
      <w:r w:rsidR="00890304" w:rsidRPr="00B56718">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F142C1" w:rsidRDefault="00A64407" w:rsidP="001D0930">
      <w:pPr>
        <w:rPr>
          <w:lang w:val="en-US"/>
        </w:rPr>
      </w:pPr>
      <w:r>
        <w:rPr>
          <w:noProof/>
          <w:lang w:eastAsia="ru-RU"/>
        </w:rPr>
        <w:drawing>
          <wp:anchor distT="0" distB="0" distL="114300" distR="114300" simplePos="0" relativeHeight="251682816" behindDoc="0" locked="0" layoutInCell="1" allowOverlap="1">
            <wp:simplePos x="0" y="0"/>
            <wp:positionH relativeFrom="column">
              <wp:posOffset>-2221230</wp:posOffset>
            </wp:positionH>
            <wp:positionV relativeFrom="paragraph">
              <wp:posOffset>838835</wp:posOffset>
            </wp:positionV>
            <wp:extent cx="5102225" cy="2164715"/>
            <wp:effectExtent l="19050" t="0" r="3175" b="0"/>
            <wp:wrapTopAndBottom/>
            <wp:docPr id="25" name="Рисунок 25" descr="C:\Users\user\Desktop\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fig9.jpg"/>
                    <pic:cNvPicPr>
                      <a:picLocks noChangeAspect="1" noChangeArrowheads="1"/>
                    </pic:cNvPicPr>
                  </pic:nvPicPr>
                  <pic:blipFill>
                    <a:blip r:embed="rId16" cstate="print"/>
                    <a:stretch>
                      <a:fillRect/>
                    </a:stretch>
                  </pic:blipFill>
                  <pic:spPr bwMode="auto">
                    <a:xfrm>
                      <a:off x="0" y="0"/>
                      <a:ext cx="5102225" cy="2164715"/>
                    </a:xfrm>
                    <a:prstGeom prst="rect">
                      <a:avLst/>
                    </a:prstGeom>
                    <a:noFill/>
                    <a:ln w="9525">
                      <a:noFill/>
                      <a:miter lim="800000"/>
                      <a:headEnd/>
                      <a:tailEnd/>
                    </a:ln>
                  </pic:spPr>
                </pic:pic>
              </a:graphicData>
            </a:graphic>
          </wp:anchor>
        </w:drawing>
      </w:r>
      <w:r w:rsidR="00101D11">
        <w:rPr>
          <w:lang w:val="en-US"/>
        </w:rPr>
        <w:t xml:space="preserve">However, after several oscillations glue </w:t>
      </w:r>
      <w:r w:rsidR="000027E4">
        <w:rPr>
          <w:lang w:val="en-US"/>
        </w:rPr>
        <w:t>stops following Hook</w:t>
      </w:r>
      <w:r w:rsidR="00692ECA">
        <w:rPr>
          <w:lang w:val="en-US"/>
        </w:rPr>
        <w:t>e</w:t>
      </w:r>
      <w:r w:rsidR="000027E4">
        <w:rPr>
          <w:lang w:val="en-US"/>
        </w:rPr>
        <w:t>’s law, and finally starts tearing. It should be noticed, that it’s exactly glue tearing into two parts – not glue detaching from the su</w:t>
      </w:r>
      <w:r w:rsidR="005278A9">
        <w:rPr>
          <w:lang w:val="en-US"/>
        </w:rPr>
        <w:t>rface (</w:t>
      </w:r>
      <w:r w:rsidR="000027E4">
        <w:rPr>
          <w:lang w:val="en-US"/>
        </w:rPr>
        <w:t>fig.</w:t>
      </w:r>
      <w:r w:rsidR="00F142C1">
        <w:rPr>
          <w:lang w:val="en-US"/>
        </w:rPr>
        <w:t xml:space="preserve"> </w:t>
      </w:r>
      <w:r w:rsidR="000027E4">
        <w:rPr>
          <w:lang w:val="en-US"/>
        </w:rPr>
        <w:t>9)</w:t>
      </w:r>
      <w:r w:rsidR="00F142C1">
        <w:rPr>
          <w:lang w:val="en-US"/>
        </w:rPr>
        <w:t>.</w:t>
      </w:r>
    </w:p>
    <w:p w:rsidR="009709B3" w:rsidRPr="009709B3" w:rsidRDefault="00A64922" w:rsidP="001D0930">
      <w:pPr>
        <w:rPr>
          <w:b/>
          <w:lang w:val="en-US"/>
        </w:rPr>
      </w:pPr>
      <w:r>
        <w:rPr>
          <w:b/>
          <w:noProof/>
        </w:rPr>
        <w:pict>
          <v:shape id="_x0000_s1034" type="#_x0000_t202" style="position:absolute;left:0;text-align:left;margin-left:29.35pt;margin-top:175.1pt;width:402.15pt;height:47.6pt;z-index:251684864" stroked="f">
            <v:textbox style="mso-next-textbox:#_x0000_s1034" inset="0,0,0,0">
              <w:txbxContent>
                <w:p w:rsidR="00FC1A07" w:rsidRPr="00FC1A07" w:rsidRDefault="00FC1A07" w:rsidP="00FC1A07">
                  <w:pPr>
                    <w:pStyle w:val="a6"/>
                    <w:jc w:val="left"/>
                    <w:rPr>
                      <w:noProof/>
                      <w:color w:val="auto"/>
                      <w:sz w:val="20"/>
                      <w:szCs w:val="20"/>
                      <w:lang w:val="en-US"/>
                    </w:rPr>
                  </w:pPr>
                  <w:proofErr w:type="gramStart"/>
                  <w:r>
                    <w:rPr>
                      <w:color w:val="auto"/>
                      <w:sz w:val="20"/>
                      <w:szCs w:val="20"/>
                      <w:lang w:val="en-US"/>
                    </w:rPr>
                    <w:t>Figure 9</w:t>
                  </w:r>
                  <w:r w:rsidRPr="00FC1A07">
                    <w:rPr>
                      <w:color w:val="auto"/>
                      <w:sz w:val="20"/>
                      <w:szCs w:val="20"/>
                      <w:lang w:val="en-US"/>
                    </w:rPr>
                    <w:t>.</w:t>
                  </w:r>
                  <w:proofErr w:type="gramEnd"/>
                  <w:r w:rsidRPr="00FC1A07">
                    <w:rPr>
                      <w:color w:val="auto"/>
                      <w:sz w:val="20"/>
                      <w:szCs w:val="20"/>
                      <w:lang w:val="en-US"/>
                    </w:rPr>
                    <w:t xml:space="preserve"> </w:t>
                  </w:r>
                  <w:r>
                    <w:rPr>
                      <w:color w:val="auto"/>
                      <w:sz w:val="20"/>
                      <w:szCs w:val="20"/>
                      <w:lang w:val="en-US"/>
                    </w:rPr>
                    <w:t>A fingerprint left on the tape, as seen in real life and through the micr</w:t>
                  </w:r>
                  <w:r w:rsidR="005278A9">
                    <w:rPr>
                      <w:color w:val="auto"/>
                      <w:sz w:val="20"/>
                      <w:szCs w:val="20"/>
                      <w:lang w:val="en-US"/>
                    </w:rPr>
                    <w:t>oscope. On the right picture it</w:t>
                  </w:r>
                  <w:r>
                    <w:rPr>
                      <w:color w:val="auto"/>
                      <w:sz w:val="20"/>
                      <w:szCs w:val="20"/>
                      <w:lang w:val="en-US"/>
                    </w:rPr>
                    <w:t xml:space="preserve"> can </w:t>
                  </w:r>
                  <w:r w:rsidR="005278A9">
                    <w:rPr>
                      <w:color w:val="auto"/>
                      <w:sz w:val="20"/>
                      <w:szCs w:val="20"/>
                      <w:lang w:val="en-US"/>
                    </w:rPr>
                    <w:t xml:space="preserve">be </w:t>
                  </w:r>
                  <w:r>
                    <w:rPr>
                      <w:color w:val="auto"/>
                      <w:sz w:val="20"/>
                      <w:szCs w:val="20"/>
                      <w:lang w:val="en-US"/>
                    </w:rPr>
                    <w:t>notice</w:t>
                  </w:r>
                  <w:r w:rsidR="005278A9">
                    <w:rPr>
                      <w:color w:val="auto"/>
                      <w:sz w:val="20"/>
                      <w:szCs w:val="20"/>
                      <w:lang w:val="en-US"/>
                    </w:rPr>
                    <w:t>d</w:t>
                  </w:r>
                  <w:r>
                    <w:rPr>
                      <w:color w:val="auto"/>
                      <w:sz w:val="20"/>
                      <w:szCs w:val="20"/>
                      <w:lang w:val="en-US"/>
                    </w:rPr>
                    <w:t xml:space="preserve"> that big part of glue is missing – it had remained on the finger. However, finger doesn’t become sticky because glue on it has very uneven surface – contact area effects are applied.</w:t>
                  </w:r>
                </w:p>
              </w:txbxContent>
            </v:textbox>
            <w10:wrap type="topAndBottom"/>
          </v:shape>
        </w:pict>
      </w:r>
      <w:r w:rsidR="009709B3" w:rsidRPr="009709B3">
        <w:rPr>
          <w:b/>
          <w:lang w:val="en-US"/>
        </w:rPr>
        <w:t>Minimal force</w:t>
      </w:r>
    </w:p>
    <w:p w:rsidR="003E4775" w:rsidRPr="00B56718" w:rsidRDefault="00562B21" w:rsidP="001D0930">
      <w:pPr>
        <w:rPr>
          <w:lang w:val="en-US"/>
        </w:rPr>
      </w:pPr>
      <w:r>
        <w:rPr>
          <w:lang w:val="en-US"/>
        </w:rPr>
        <w:t>Once the glue stopped</w:t>
      </w:r>
      <w:r w:rsidR="003E4775">
        <w:rPr>
          <w:lang w:val="en-US"/>
        </w:rPr>
        <w:t xml:space="preserve"> following Hook</w:t>
      </w:r>
      <w:r w:rsidR="00692ECA">
        <w:rPr>
          <w:lang w:val="en-US"/>
        </w:rPr>
        <w:t>e</w:t>
      </w:r>
      <w:r w:rsidR="003E4775">
        <w:rPr>
          <w:lang w:val="en-US"/>
        </w:rPr>
        <w:t>’s law it</w:t>
      </w:r>
      <w:r>
        <w:rPr>
          <w:lang w:val="en-US"/>
        </w:rPr>
        <w:t xml:space="preserve"> can be described as a </w:t>
      </w:r>
      <w:proofErr w:type="spellStart"/>
      <w:r w:rsidR="00F142C1">
        <w:rPr>
          <w:lang w:val="en-US"/>
        </w:rPr>
        <w:t>viscoelastic</w:t>
      </w:r>
      <w:proofErr w:type="spellEnd"/>
      <w:r w:rsidR="00F142C1">
        <w:rPr>
          <w:lang w:val="en-US"/>
        </w:rPr>
        <w:t xml:space="preserve"> non-Newtonian fl</w:t>
      </w:r>
      <w:r>
        <w:rPr>
          <w:lang w:val="en-US"/>
        </w:rPr>
        <w:t>uid</w:t>
      </w:r>
      <w:r w:rsidR="00F142C1" w:rsidRPr="00DD4669">
        <w:rPr>
          <w:vertAlign w:val="superscript"/>
          <w:lang w:val="en-US"/>
        </w:rPr>
        <w:t>2</w:t>
      </w:r>
      <w:proofErr w:type="gramStart"/>
      <w:r w:rsidR="00F142C1" w:rsidRPr="00DD4669">
        <w:rPr>
          <w:vertAlign w:val="superscript"/>
          <w:lang w:val="en-US"/>
        </w:rPr>
        <w:t>,3</w:t>
      </w:r>
      <w:r w:rsidR="00F142C1">
        <w:rPr>
          <w:vertAlign w:val="superscript"/>
          <w:lang w:val="en-US"/>
        </w:rPr>
        <w:t>,4</w:t>
      </w:r>
      <w:proofErr w:type="gramEnd"/>
      <w:r>
        <w:rPr>
          <w:lang w:val="en-US"/>
        </w:rPr>
        <w:t xml:space="preserve">. While behaving like this, all interactions in glue will depend on the velocity and applied forces. Exactly this behavior explains why tape resists detaching with the force equal to </w:t>
      </w:r>
      <w:proofErr w:type="gramStart"/>
      <w:r>
        <w:rPr>
          <w:lang w:val="en-US"/>
        </w:rPr>
        <w:t>applied</w:t>
      </w:r>
      <w:proofErr w:type="gramEnd"/>
      <w:r>
        <w:rPr>
          <w:lang w:val="en-US"/>
        </w:rPr>
        <w:t>.</w:t>
      </w:r>
      <w:r w:rsidR="00BA5C08" w:rsidRPr="00B56718">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BA5C08" w:rsidRDefault="00F142C1" w:rsidP="001D0930">
      <w:pPr>
        <w:rPr>
          <w:lang w:val="en-US"/>
        </w:rPr>
      </w:pPr>
      <w:r>
        <w:rPr>
          <w:lang w:val="en-US"/>
        </w:rPr>
        <w:t>In</w:t>
      </w:r>
      <w:r w:rsidR="000027E4">
        <w:rPr>
          <w:lang w:val="en-US"/>
        </w:rPr>
        <w:t xml:space="preserve"> fig.</w:t>
      </w:r>
      <w:r>
        <w:rPr>
          <w:lang w:val="en-US"/>
        </w:rPr>
        <w:t xml:space="preserve"> </w:t>
      </w:r>
      <w:r w:rsidR="000027E4">
        <w:rPr>
          <w:lang w:val="en-US"/>
        </w:rPr>
        <w:t xml:space="preserve">10 you can see dependence of the detaching velocity on applied force. </w:t>
      </w:r>
      <w:r w:rsidR="00BA5C08">
        <w:rPr>
          <w:lang w:val="en-US"/>
        </w:rPr>
        <w:t>Experimentally,</w:t>
      </w:r>
      <w:r w:rsidR="009709B3">
        <w:rPr>
          <w:lang w:val="en-US"/>
        </w:rPr>
        <w:t xml:space="preserve"> we have found that it is a</w:t>
      </w:r>
      <w:r w:rsidR="00BA5C08">
        <w:rPr>
          <w:lang w:val="en-US"/>
        </w:rPr>
        <w:t xml:space="preserve"> parabola:</w:t>
      </w:r>
    </w:p>
    <w:p w:rsidR="00BA5C08" w:rsidRDefault="00BA5C08" w:rsidP="00BA5C08">
      <w:pPr>
        <w:jc w:val="center"/>
        <w:rPr>
          <w:lang w:val="en-US"/>
        </w:rPr>
      </w:pPr>
      <w:r w:rsidRPr="00156157">
        <w:rPr>
          <w:position w:val="-12"/>
        </w:rPr>
        <w:object w:dxaOrig="5460" w:dyaOrig="400">
          <v:shape id="_x0000_i1027" type="#_x0000_t75" style="width:273.15pt;height:19.95pt" o:ole="">
            <v:imagedata r:id="rId17" o:title=""/>
          </v:shape>
          <o:OLEObject Type="Embed" ProgID="Equation.3" ShapeID="_x0000_i1027" DrawAspect="Content" ObjectID="_1388010184" r:id="rId18"/>
        </w:object>
      </w:r>
    </w:p>
    <w:p w:rsidR="003E4775" w:rsidRDefault="000027E4" w:rsidP="001D0930">
      <w:pPr>
        <w:rPr>
          <w:lang w:val="en-US"/>
        </w:rPr>
      </w:pPr>
      <w:r>
        <w:rPr>
          <w:lang w:val="en-US"/>
        </w:rPr>
        <w:t xml:space="preserve">It shows that velocity will be zero only if no force is applied. </w:t>
      </w:r>
      <w:r w:rsidR="009709B3">
        <w:rPr>
          <w:lang w:val="en-US"/>
        </w:rPr>
        <w:t xml:space="preserve">It means that a piece of tape, attached to the lower side of the sheet of material, can be pelt off by its own weight. Experiments show, that it is true: for example, a 3.7X3.7 cm piece of double-sided tape, attached with contact area of 75%, will fell off in 4 days. However, it can happen not because of mechanical processes, but because of chemical: in such a long periods of time chemical reactions between glue and the surface may occur. There is no way of checking what exactly happens (mechanical destruction of glue or chemical). That is why we decided to reject using term “minimal force” or </w:t>
      </w:r>
      <w:r>
        <w:rPr>
          <w:lang w:val="en-US"/>
        </w:rPr>
        <w:t>“forc</w:t>
      </w:r>
      <w:r w:rsidR="009709B3">
        <w:rPr>
          <w:lang w:val="en-US"/>
        </w:rPr>
        <w:t>e necessary to remove”; we described</w:t>
      </w:r>
      <w:r>
        <w:rPr>
          <w:lang w:val="en-US"/>
        </w:rPr>
        <w:t xml:space="preserve"> dependence between </w:t>
      </w:r>
      <w:r w:rsidR="009709B3">
        <w:rPr>
          <w:lang w:val="en-US"/>
        </w:rPr>
        <w:t xml:space="preserve">applied </w:t>
      </w:r>
      <w:r>
        <w:rPr>
          <w:lang w:val="en-US"/>
        </w:rPr>
        <w:t>force and velocity</w:t>
      </w:r>
      <w:r w:rsidR="009709B3">
        <w:rPr>
          <w:lang w:val="en-US"/>
        </w:rPr>
        <w:t xml:space="preserve"> of peeling instead</w:t>
      </w:r>
      <w:r>
        <w:rPr>
          <w:lang w:val="en-US"/>
        </w:rPr>
        <w:t>.</w:t>
      </w:r>
    </w:p>
    <w:p w:rsidR="00403FF0" w:rsidRPr="00403FF0" w:rsidRDefault="006D4699" w:rsidP="001D0930">
      <w:pPr>
        <w:rPr>
          <w:lang w:val="en-US"/>
        </w:rPr>
      </w:pPr>
      <w:r>
        <w:rPr>
          <w:b/>
          <w:noProof/>
          <w:lang w:eastAsia="ru-RU"/>
        </w:rPr>
        <w:lastRenderedPageBreak/>
        <w:drawing>
          <wp:anchor distT="0" distB="0" distL="114300" distR="114300" simplePos="0" relativeHeight="251685888" behindDoc="0" locked="0" layoutInCell="1" allowOverlap="1">
            <wp:simplePos x="0" y="0"/>
            <wp:positionH relativeFrom="column">
              <wp:posOffset>19050</wp:posOffset>
            </wp:positionH>
            <wp:positionV relativeFrom="paragraph">
              <wp:posOffset>23495</wp:posOffset>
            </wp:positionV>
            <wp:extent cx="2499360" cy="1987550"/>
            <wp:effectExtent l="19050" t="0" r="0" b="0"/>
            <wp:wrapSquare wrapText="bothSides"/>
            <wp:docPr id="26" name="Рисунок 26" descr="C:\Users\user\Desktop\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fig10.jpg"/>
                    <pic:cNvPicPr>
                      <a:picLocks noChangeAspect="1" noChangeArrowheads="1"/>
                    </pic:cNvPicPr>
                  </pic:nvPicPr>
                  <pic:blipFill>
                    <a:blip r:embed="rId19"/>
                    <a:stretch>
                      <a:fillRect/>
                    </a:stretch>
                  </pic:blipFill>
                  <pic:spPr bwMode="auto">
                    <a:xfrm>
                      <a:off x="0" y="0"/>
                      <a:ext cx="2499360" cy="1987550"/>
                    </a:xfrm>
                    <a:prstGeom prst="rect">
                      <a:avLst/>
                    </a:prstGeom>
                    <a:noFill/>
                    <a:ln w="9525">
                      <a:noFill/>
                      <a:miter lim="800000"/>
                      <a:headEnd/>
                      <a:tailEnd/>
                    </a:ln>
                  </pic:spPr>
                </pic:pic>
              </a:graphicData>
            </a:graphic>
          </wp:anchor>
        </w:drawing>
      </w:r>
      <w:r w:rsidR="00403FF0">
        <w:rPr>
          <w:b/>
          <w:lang w:val="en-US"/>
        </w:rPr>
        <w:t>Angle of peeling</w:t>
      </w:r>
    </w:p>
    <w:p w:rsidR="00E367CD" w:rsidRDefault="00A64922" w:rsidP="001D0930">
      <w:pPr>
        <w:rPr>
          <w:lang w:val="en-US"/>
        </w:rPr>
      </w:pPr>
      <w:r>
        <w:rPr>
          <w:noProof/>
        </w:rPr>
        <w:pict>
          <v:shape id="_x0000_s1036" type="#_x0000_t202" style="position:absolute;left:0;text-align:left;margin-left:46.25pt;margin-top:383.85pt;width:195.45pt;height:12.7pt;z-index:251691008" stroked="f">
            <v:textbox inset="0,0,0,0">
              <w:txbxContent>
                <w:p w:rsidR="00F92093" w:rsidRPr="00F92093" w:rsidRDefault="00F92093" w:rsidP="00F92093">
                  <w:pPr>
                    <w:pStyle w:val="a6"/>
                    <w:jc w:val="left"/>
                    <w:rPr>
                      <w:noProof/>
                      <w:color w:val="auto"/>
                      <w:sz w:val="20"/>
                      <w:szCs w:val="20"/>
                      <w:lang w:val="en-US"/>
                    </w:rPr>
                  </w:pPr>
                  <w:proofErr w:type="gramStart"/>
                  <w:r w:rsidRPr="00F92093">
                    <w:rPr>
                      <w:color w:val="auto"/>
                      <w:sz w:val="20"/>
                      <w:szCs w:val="20"/>
                      <w:lang w:val="en-US"/>
                    </w:rPr>
                    <w:t>Figure 1</w:t>
                  </w:r>
                  <w:r>
                    <w:rPr>
                      <w:color w:val="auto"/>
                      <w:sz w:val="20"/>
                      <w:szCs w:val="20"/>
                      <w:lang w:val="en-US"/>
                    </w:rPr>
                    <w:t>1</w:t>
                  </w:r>
                  <w:r w:rsidRPr="00F92093">
                    <w:rPr>
                      <w:color w:val="auto"/>
                      <w:sz w:val="20"/>
                      <w:szCs w:val="20"/>
                      <w:lang w:val="en-US"/>
                    </w:rPr>
                    <w:t>.</w:t>
                  </w:r>
                  <w:proofErr w:type="gramEnd"/>
                  <w:r w:rsidRPr="00F92093">
                    <w:rPr>
                      <w:color w:val="auto"/>
                      <w:sz w:val="20"/>
                      <w:szCs w:val="20"/>
                      <w:lang w:val="en-US"/>
                    </w:rPr>
                    <w:t xml:space="preserve"> Peeling weight is 0.5 kg. </w:t>
                  </w:r>
                </w:p>
              </w:txbxContent>
            </v:textbox>
            <w10:wrap type="square"/>
          </v:shape>
        </w:pict>
      </w:r>
      <w:r>
        <w:rPr>
          <w:noProof/>
        </w:rPr>
        <w:pict>
          <v:shape id="_x0000_s1035" type="#_x0000_t202" style="position:absolute;left:0;text-align:left;margin-left:-206.25pt;margin-top:145.05pt;width:207.55pt;height:35.8pt;z-index:251687936" stroked="f">
            <v:textbox inset="0,0,0,0">
              <w:txbxContent>
                <w:p w:rsidR="00BA5C08" w:rsidRPr="00BA5C08" w:rsidRDefault="00BA5C08" w:rsidP="00BA5C08">
                  <w:pPr>
                    <w:pStyle w:val="a6"/>
                    <w:jc w:val="left"/>
                    <w:rPr>
                      <w:noProof/>
                      <w:color w:val="auto"/>
                      <w:sz w:val="20"/>
                      <w:szCs w:val="20"/>
                      <w:lang w:val="en-US"/>
                    </w:rPr>
                  </w:pPr>
                  <w:proofErr w:type="gramStart"/>
                  <w:r w:rsidRPr="00BA5C08">
                    <w:rPr>
                      <w:color w:val="auto"/>
                      <w:sz w:val="20"/>
                      <w:szCs w:val="20"/>
                      <w:lang w:val="en-US"/>
                    </w:rPr>
                    <w:t>Figure 1</w:t>
                  </w:r>
                  <w:r>
                    <w:rPr>
                      <w:color w:val="auto"/>
                      <w:sz w:val="20"/>
                      <w:szCs w:val="20"/>
                      <w:lang w:val="en-US"/>
                    </w:rPr>
                    <w:t>0.</w:t>
                  </w:r>
                  <w:proofErr w:type="gramEnd"/>
                  <w:r>
                    <w:rPr>
                      <w:color w:val="auto"/>
                      <w:sz w:val="20"/>
                      <w:szCs w:val="20"/>
                      <w:lang w:val="en-US"/>
                    </w:rPr>
                    <w:t xml:space="preserve"> </w:t>
                  </w:r>
                  <w:proofErr w:type="gramStart"/>
                  <w:r>
                    <w:rPr>
                      <w:color w:val="auto"/>
                      <w:sz w:val="20"/>
                      <w:szCs w:val="20"/>
                      <w:lang w:val="en-US"/>
                    </w:rPr>
                    <w:t>Dependence of velocity</w:t>
                  </w:r>
                  <w:r w:rsidR="004B2C62">
                    <w:rPr>
                      <w:color w:val="auto"/>
                      <w:sz w:val="20"/>
                      <w:szCs w:val="20"/>
                      <w:lang w:val="en-US"/>
                    </w:rPr>
                    <w:t xml:space="preserve"> on force.</w:t>
                  </w:r>
                  <w:proofErr w:type="gramEnd"/>
                  <w:r w:rsidR="004B2C62">
                    <w:rPr>
                      <w:color w:val="auto"/>
                      <w:sz w:val="20"/>
                      <w:szCs w:val="20"/>
                      <w:lang w:val="en-US"/>
                    </w:rPr>
                    <w:t xml:space="preserve"> Line shows fit with</w:t>
                  </w:r>
                  <w:r>
                    <w:rPr>
                      <w:color w:val="auto"/>
                      <w:sz w:val="20"/>
                      <w:szCs w:val="20"/>
                      <w:lang w:val="en-US"/>
                    </w:rPr>
                    <w:t xml:space="preserve"> parabola. Average error of force is 0.05 N, of velocity 0.02 mm/min.</w:t>
                  </w:r>
                </w:p>
              </w:txbxContent>
            </v:textbox>
            <w10:wrap type="topAndBottom"/>
          </v:shape>
        </w:pict>
      </w:r>
      <w:r w:rsidR="006D4699">
        <w:rPr>
          <w:noProof/>
          <w:lang w:eastAsia="ru-RU"/>
        </w:rPr>
        <w:drawing>
          <wp:anchor distT="0" distB="0" distL="114300" distR="114300" simplePos="0" relativeHeight="251688960" behindDoc="0" locked="0" layoutInCell="1" allowOverlap="1">
            <wp:simplePos x="0" y="0"/>
            <wp:positionH relativeFrom="column">
              <wp:posOffset>612775</wp:posOffset>
            </wp:positionH>
            <wp:positionV relativeFrom="paragraph">
              <wp:posOffset>2903855</wp:posOffset>
            </wp:positionV>
            <wp:extent cx="2482215" cy="1934845"/>
            <wp:effectExtent l="19050" t="0" r="0" b="0"/>
            <wp:wrapSquare wrapText="bothSides"/>
            <wp:docPr id="30" name="Рисунок 30" descr="C:\Users\user\Desktop\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fig11.jpg"/>
                    <pic:cNvPicPr>
                      <a:picLocks noChangeAspect="1" noChangeArrowheads="1"/>
                    </pic:cNvPicPr>
                  </pic:nvPicPr>
                  <pic:blipFill>
                    <a:blip r:embed="rId20"/>
                    <a:srcRect/>
                    <a:stretch>
                      <a:fillRect/>
                    </a:stretch>
                  </pic:blipFill>
                  <pic:spPr bwMode="auto">
                    <a:xfrm>
                      <a:off x="0" y="0"/>
                      <a:ext cx="2482215" cy="1934845"/>
                    </a:xfrm>
                    <a:prstGeom prst="rect">
                      <a:avLst/>
                    </a:prstGeom>
                    <a:noFill/>
                    <a:ln w="9525">
                      <a:noFill/>
                      <a:miter lim="800000"/>
                      <a:headEnd/>
                      <a:tailEnd/>
                    </a:ln>
                  </pic:spPr>
                </pic:pic>
              </a:graphicData>
            </a:graphic>
          </wp:anchor>
        </w:drawing>
      </w:r>
      <w:r w:rsidR="008C640A">
        <w:rPr>
          <w:lang w:val="en-US"/>
        </w:rPr>
        <w:t xml:space="preserve">As shown in fig. 11, angle of peeling (angle between the detached tape, and the side of surface, from which the tape is already removed) significantly influences velocity. It is explained by the fact, that </w:t>
      </w:r>
      <w:r w:rsidR="000B505C">
        <w:rPr>
          <w:lang w:val="en-US"/>
        </w:rPr>
        <w:t>applied force is used for two purposes: its projection, normal to the surface, stretches and tears glue apart; while its projection, parallel to the surface, moves the point of detaching. That is why, if angle is 180</w:t>
      </w:r>
      <w:r w:rsidR="000B505C">
        <w:rPr>
          <w:rFonts w:cs="Arial"/>
          <w:lang w:val="en-US"/>
        </w:rPr>
        <w:t>°</w:t>
      </w:r>
      <w:r w:rsidR="000B505C">
        <w:rPr>
          <w:lang w:val="en-US"/>
        </w:rPr>
        <w:t xml:space="preserve"> velocity is low: projection of the force, which should stretch the glue is zero. The same reason for low velocity if angle is 90</w:t>
      </w:r>
      <w:r w:rsidR="000B505C">
        <w:rPr>
          <w:rFonts w:cs="Arial"/>
          <w:lang w:val="en-US"/>
        </w:rPr>
        <w:t>°</w:t>
      </w:r>
      <w:r w:rsidR="000B505C">
        <w:rPr>
          <w:lang w:val="en-US"/>
        </w:rPr>
        <w:t>: now we don’t have projection, which moves point of detaching forward.</w:t>
      </w:r>
      <w:r w:rsidR="00721B7E">
        <w:rPr>
          <w:lang w:val="en-US"/>
        </w:rPr>
        <w:t xml:space="preserve"> </w:t>
      </w:r>
      <w:r w:rsidR="000B505C">
        <w:rPr>
          <w:lang w:val="en-US"/>
        </w:rPr>
        <w:t>And the peak of velocity is when projections are equal: when peeling angle is about 135</w:t>
      </w:r>
      <w:r w:rsidR="000B505C">
        <w:rPr>
          <w:rFonts w:cs="Arial"/>
          <w:lang w:val="en-US"/>
        </w:rPr>
        <w:t>°</w:t>
      </w:r>
      <w:r w:rsidR="000B505C">
        <w:rPr>
          <w:lang w:val="en-US"/>
        </w:rPr>
        <w:t>. If we use peeling angles smaller than 90</w:t>
      </w:r>
      <w:r w:rsidR="000B505C">
        <w:rPr>
          <w:rFonts w:cs="Arial"/>
          <w:lang w:val="en-US"/>
        </w:rPr>
        <w:t>°</w:t>
      </w:r>
      <w:r w:rsidR="000B505C">
        <w:rPr>
          <w:lang w:val="en-US"/>
        </w:rPr>
        <w:t>, projection of the force, parallel to the surface, is opposite to the peeling direction; therefore, peeling is extremely slow. And, finally, if we try to peel at the 0</w:t>
      </w:r>
      <w:r w:rsidR="000B505C">
        <w:rPr>
          <w:rFonts w:cs="Arial"/>
          <w:lang w:val="en-US"/>
        </w:rPr>
        <w:t>°</w:t>
      </w:r>
      <w:r w:rsidR="000B505C">
        <w:rPr>
          <w:lang w:val="en-US"/>
        </w:rPr>
        <w:t xml:space="preserve"> angle a slip-stick phenomenon will occur</w:t>
      </w:r>
      <w:r w:rsidR="004C4000">
        <w:rPr>
          <w:lang w:val="en-US"/>
        </w:rPr>
        <w:t>:</w:t>
      </w:r>
      <w:r w:rsidR="000B505C">
        <w:rPr>
          <w:lang w:val="en-US"/>
        </w:rPr>
        <w:t xml:space="preserve"> </w:t>
      </w:r>
      <w:r w:rsidR="00EE76C9">
        <w:rPr>
          <w:lang w:val="en-US"/>
        </w:rPr>
        <w:t>because of the force applied, tape will slip; but since there is no force projection which can move it away from the surface, new bonds will be established and tape will stick to the surface again. This slip-stick cycle will continue while force is applied; so, in general, tape will be moving parallel to the surface with very low speed</w:t>
      </w:r>
      <w:r w:rsidR="00EE76C9">
        <w:rPr>
          <w:vertAlign w:val="superscript"/>
          <w:lang w:val="en-US"/>
        </w:rPr>
        <w:t>5</w:t>
      </w:r>
      <w:r w:rsidR="00EE76C9">
        <w:rPr>
          <w:lang w:val="en-US"/>
        </w:rPr>
        <w:t>.</w:t>
      </w:r>
    </w:p>
    <w:p w:rsidR="00E367CD" w:rsidRDefault="00E367CD" w:rsidP="001D0930">
      <w:pPr>
        <w:rPr>
          <w:lang w:val="en-US"/>
        </w:rPr>
      </w:pPr>
      <w:r>
        <w:rPr>
          <w:lang w:val="en-US"/>
        </w:rPr>
        <w:t xml:space="preserve">It is interesting to note, that </w:t>
      </w:r>
      <w:r w:rsidR="00721B7E">
        <w:rPr>
          <w:lang w:val="en-US"/>
        </w:rPr>
        <w:t xml:space="preserve">a small social study </w:t>
      </w:r>
      <w:r>
        <w:rPr>
          <w:lang w:val="en-US"/>
        </w:rPr>
        <w:t>had shown that</w:t>
      </w:r>
      <w:r w:rsidR="00721B7E">
        <w:rPr>
          <w:lang w:val="en-US"/>
        </w:rPr>
        <w:t xml:space="preserve"> in average, people are peeling tape at the angle of 136.4</w:t>
      </w:r>
      <w:r w:rsidR="00721B7E">
        <w:rPr>
          <w:rFonts w:cs="Arial"/>
          <w:lang w:val="en-US"/>
        </w:rPr>
        <w:t>°</w:t>
      </w:r>
      <w:r>
        <w:rPr>
          <w:lang w:val="en-US"/>
        </w:rPr>
        <w:t>, which is really close to the optimal value</w:t>
      </w:r>
      <w:r w:rsidR="00721B7E">
        <w:rPr>
          <w:lang w:val="en-US"/>
        </w:rPr>
        <w:t>.</w:t>
      </w:r>
      <w:r>
        <w:rPr>
          <w:lang w:val="en-US"/>
        </w:rPr>
        <w:t xml:space="preserve"> However, it can be explained by the fact that person’s hand just moves so that resisting force is minimal, therefore choosing optimal angle</w:t>
      </w:r>
      <w:r w:rsidR="00721B7E">
        <w:rPr>
          <w:lang w:val="en-US"/>
        </w:rPr>
        <w:t>.</w:t>
      </w:r>
    </w:p>
    <w:p w:rsidR="00E367CD" w:rsidRPr="00E367CD" w:rsidRDefault="00E367CD" w:rsidP="001D0930">
      <w:pPr>
        <w:rPr>
          <w:lang w:val="en-US"/>
        </w:rPr>
      </w:pPr>
      <w:r>
        <w:rPr>
          <w:b/>
          <w:noProof/>
          <w:lang w:eastAsia="ru-RU"/>
        </w:rPr>
        <w:drawing>
          <wp:anchor distT="0" distB="0" distL="114300" distR="114300" simplePos="0" relativeHeight="251692032" behindDoc="0" locked="0" layoutInCell="1" allowOverlap="1">
            <wp:simplePos x="0" y="0"/>
            <wp:positionH relativeFrom="column">
              <wp:posOffset>19050</wp:posOffset>
            </wp:positionH>
            <wp:positionV relativeFrom="paragraph">
              <wp:posOffset>146050</wp:posOffset>
            </wp:positionV>
            <wp:extent cx="2534920" cy="1987550"/>
            <wp:effectExtent l="19050" t="0" r="0" b="0"/>
            <wp:wrapSquare wrapText="bothSides"/>
            <wp:docPr id="31" name="Рисунок 31" descr="C:\Users\user\Desktop\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fig12.jpg"/>
                    <pic:cNvPicPr>
                      <a:picLocks noChangeAspect="1" noChangeArrowheads="1"/>
                    </pic:cNvPicPr>
                  </pic:nvPicPr>
                  <pic:blipFill>
                    <a:blip r:embed="rId21"/>
                    <a:srcRect/>
                    <a:stretch>
                      <a:fillRect/>
                    </a:stretch>
                  </pic:blipFill>
                  <pic:spPr bwMode="auto">
                    <a:xfrm>
                      <a:off x="0" y="0"/>
                      <a:ext cx="2534920" cy="1987550"/>
                    </a:xfrm>
                    <a:prstGeom prst="rect">
                      <a:avLst/>
                    </a:prstGeom>
                    <a:noFill/>
                    <a:ln w="9525">
                      <a:noFill/>
                      <a:miter lim="800000"/>
                      <a:headEnd/>
                      <a:tailEnd/>
                    </a:ln>
                  </pic:spPr>
                </pic:pic>
              </a:graphicData>
            </a:graphic>
          </wp:anchor>
        </w:drawing>
      </w:r>
      <w:r>
        <w:rPr>
          <w:b/>
          <w:lang w:val="en-US"/>
        </w:rPr>
        <w:t>Environment influence</w:t>
      </w:r>
    </w:p>
    <w:p w:rsidR="00721B7E" w:rsidRDefault="00A64922" w:rsidP="001D0930">
      <w:pPr>
        <w:rPr>
          <w:lang w:val="en-US"/>
        </w:rPr>
      </w:pPr>
      <w:r>
        <w:rPr>
          <w:noProof/>
        </w:rPr>
        <w:pict>
          <v:shape id="_x0000_s1037" type="#_x0000_t202" style="position:absolute;left:0;text-align:left;margin-left:-206.55pt;margin-top:158.45pt;width:199.6pt;height:37.6pt;z-index:251694080" stroked="f">
            <v:textbox inset="0,0,0,0">
              <w:txbxContent>
                <w:p w:rsidR="00783318" w:rsidRPr="00783318" w:rsidRDefault="00783318" w:rsidP="00783318">
                  <w:pPr>
                    <w:pStyle w:val="a6"/>
                    <w:jc w:val="left"/>
                    <w:rPr>
                      <w:noProof/>
                      <w:color w:val="auto"/>
                      <w:sz w:val="20"/>
                      <w:szCs w:val="20"/>
                      <w:lang w:val="en-US"/>
                    </w:rPr>
                  </w:pPr>
                  <w:proofErr w:type="gramStart"/>
                  <w:r w:rsidRPr="00783318">
                    <w:rPr>
                      <w:color w:val="auto"/>
                      <w:sz w:val="20"/>
                      <w:szCs w:val="20"/>
                      <w:lang w:val="en-US"/>
                    </w:rPr>
                    <w:t>Figure 1</w:t>
                  </w:r>
                  <w:r>
                    <w:rPr>
                      <w:color w:val="auto"/>
                      <w:sz w:val="20"/>
                      <w:szCs w:val="20"/>
                      <w:lang w:val="en-US"/>
                    </w:rPr>
                    <w:t>2</w:t>
                  </w:r>
                  <w:r w:rsidRPr="00783318">
                    <w:rPr>
                      <w:color w:val="auto"/>
                      <w:sz w:val="20"/>
                      <w:szCs w:val="20"/>
                      <w:lang w:val="en-US"/>
                    </w:rPr>
                    <w:t>.</w:t>
                  </w:r>
                  <w:proofErr w:type="gramEnd"/>
                  <w:r w:rsidRPr="00783318">
                    <w:rPr>
                      <w:color w:val="auto"/>
                      <w:sz w:val="20"/>
                      <w:szCs w:val="20"/>
                      <w:lang w:val="en-US"/>
                    </w:rPr>
                    <w:t xml:space="preserve"> Peeling weight is 0.5 kg. </w:t>
                  </w:r>
                  <w:r>
                    <w:rPr>
                      <w:color w:val="auto"/>
                      <w:sz w:val="20"/>
                      <w:szCs w:val="20"/>
                      <w:lang w:val="en-US"/>
                    </w:rPr>
                    <w:t>The higher is temperature, the easier it is to detach the tape.</w:t>
                  </w:r>
                </w:p>
              </w:txbxContent>
            </v:textbox>
            <w10:wrap type="square"/>
          </v:shape>
        </w:pict>
      </w:r>
      <w:r w:rsidR="0018261A">
        <w:rPr>
          <w:lang w:val="en-US"/>
        </w:rPr>
        <w:t>During our work</w:t>
      </w:r>
      <w:r w:rsidR="00721B7E">
        <w:rPr>
          <w:lang w:val="en-US"/>
        </w:rPr>
        <w:t xml:space="preserve"> </w:t>
      </w:r>
      <w:r w:rsidR="002E7A48">
        <w:rPr>
          <w:lang w:val="en-US"/>
        </w:rPr>
        <w:t xml:space="preserve">we have noticed, that </w:t>
      </w:r>
      <w:r w:rsidR="0018261A">
        <w:rPr>
          <w:lang w:val="en-US"/>
        </w:rPr>
        <w:t xml:space="preserve">all long-lasting </w:t>
      </w:r>
      <w:r w:rsidR="002E7A48">
        <w:rPr>
          <w:lang w:val="en-US"/>
        </w:rPr>
        <w:t>experiment</w:t>
      </w:r>
      <w:r w:rsidR="0018261A">
        <w:rPr>
          <w:lang w:val="en-US"/>
        </w:rPr>
        <w:t>s</w:t>
      </w:r>
      <w:r w:rsidR="002E7A48">
        <w:rPr>
          <w:lang w:val="en-US"/>
        </w:rPr>
        <w:t xml:space="preserve"> </w:t>
      </w:r>
      <w:r w:rsidR="0018261A">
        <w:rPr>
          <w:lang w:val="en-US"/>
        </w:rPr>
        <w:t>(especially if they lasted over one day) were giving big</w:t>
      </w:r>
      <w:r w:rsidR="002E7A48">
        <w:rPr>
          <w:lang w:val="en-US"/>
        </w:rPr>
        <w:t xml:space="preserve"> errors and sudden jumps of dependences. </w:t>
      </w:r>
      <w:r w:rsidR="0018261A">
        <w:rPr>
          <w:lang w:val="en-US"/>
        </w:rPr>
        <w:t>I</w:t>
      </w:r>
      <w:r w:rsidR="002E7A48">
        <w:rPr>
          <w:lang w:val="en-US"/>
        </w:rPr>
        <w:t>t</w:t>
      </w:r>
      <w:r w:rsidR="0018261A">
        <w:rPr>
          <w:lang w:val="en-US"/>
        </w:rPr>
        <w:t xml:space="preserve"> is explained by changes in the environment temperature and relative humidity</w:t>
      </w:r>
      <w:r w:rsidR="00CF3151" w:rsidRPr="00CF3151">
        <w:rPr>
          <w:vertAlign w:val="superscript"/>
          <w:lang w:val="en-US"/>
        </w:rPr>
        <w:t>6</w:t>
      </w:r>
      <w:r w:rsidR="002E7A48">
        <w:rPr>
          <w:lang w:val="en-US"/>
        </w:rPr>
        <w:t>.</w:t>
      </w:r>
      <w:r w:rsidR="00CF3151">
        <w:rPr>
          <w:lang w:val="en-US"/>
        </w:rPr>
        <w:t xml:space="preserve"> Unfortunately, we could not control relative humidity of the air; but we had run an experiment with different temperatures (fig. 12).</w:t>
      </w:r>
      <w:r w:rsidR="002E7A48">
        <w:rPr>
          <w:lang w:val="en-US"/>
        </w:rPr>
        <w:t xml:space="preserve"> </w:t>
      </w:r>
      <w:r w:rsidR="00CF3151">
        <w:rPr>
          <w:lang w:val="en-US"/>
        </w:rPr>
        <w:t>Still, it was hard to keep temperatures, lower than surrounding temperature, constant during whole experiment; this is why measurements at lower temperatures have higher errors</w:t>
      </w:r>
      <w:r w:rsidR="002E7A48">
        <w:rPr>
          <w:lang w:val="en-US"/>
        </w:rPr>
        <w:t xml:space="preserve">. </w:t>
      </w:r>
      <w:r w:rsidR="00CF3151">
        <w:rPr>
          <w:lang w:val="en-US"/>
        </w:rPr>
        <w:t xml:space="preserve">However, the plot shows </w:t>
      </w:r>
      <w:r w:rsidR="00CF3151">
        <w:rPr>
          <w:lang w:val="en-US"/>
        </w:rPr>
        <w:lastRenderedPageBreak/>
        <w:t xml:space="preserve">quite well that increase in temperature causes increase in peeling velocity: glue behaves as a </w:t>
      </w:r>
      <w:proofErr w:type="spellStart"/>
      <w:r w:rsidR="00CF3151">
        <w:rPr>
          <w:lang w:val="en-US"/>
        </w:rPr>
        <w:t>viscoelastic</w:t>
      </w:r>
      <w:proofErr w:type="spellEnd"/>
      <w:r w:rsidR="00CF3151">
        <w:rPr>
          <w:lang w:val="en-US"/>
        </w:rPr>
        <w:t xml:space="preserve"> n</w:t>
      </w:r>
      <w:r w:rsidR="002E7A48">
        <w:rPr>
          <w:lang w:val="en-US"/>
        </w:rPr>
        <w:t xml:space="preserve">on-Newtonian </w:t>
      </w:r>
      <w:proofErr w:type="gramStart"/>
      <w:r w:rsidR="00CF3151">
        <w:rPr>
          <w:lang w:val="en-US"/>
        </w:rPr>
        <w:t>fl</w:t>
      </w:r>
      <w:r w:rsidR="002E7A48">
        <w:rPr>
          <w:lang w:val="en-US"/>
        </w:rPr>
        <w:t>uid,</w:t>
      </w:r>
      <w:proofErr w:type="gramEnd"/>
      <w:r w:rsidR="002E7A48">
        <w:rPr>
          <w:lang w:val="en-US"/>
        </w:rPr>
        <w:t xml:space="preserve"> </w:t>
      </w:r>
      <w:r w:rsidR="00CF3151">
        <w:rPr>
          <w:lang w:val="en-US"/>
        </w:rPr>
        <w:t>and</w:t>
      </w:r>
      <w:r w:rsidR="002E7A48">
        <w:rPr>
          <w:lang w:val="en-US"/>
        </w:rPr>
        <w:t xml:space="preserve"> temperature</w:t>
      </w:r>
      <w:r w:rsidR="00783318">
        <w:rPr>
          <w:lang w:val="en-US"/>
        </w:rPr>
        <w:t xml:space="preserve"> </w:t>
      </w:r>
      <w:r w:rsidR="00CF3151">
        <w:rPr>
          <w:lang w:val="en-US"/>
        </w:rPr>
        <w:t>impacts both its viscosity and elasticity significantly</w:t>
      </w:r>
      <w:r w:rsidR="002E7A48">
        <w:rPr>
          <w:lang w:val="en-US"/>
        </w:rPr>
        <w:t>.</w:t>
      </w:r>
    </w:p>
    <w:p w:rsidR="006D4699" w:rsidRPr="006D4699" w:rsidRDefault="006D4699" w:rsidP="001D0930">
      <w:pPr>
        <w:rPr>
          <w:lang w:val="en-US"/>
        </w:rPr>
      </w:pPr>
      <w:r>
        <w:rPr>
          <w:b/>
          <w:lang w:val="en-US"/>
        </w:rPr>
        <w:t>Conclusions</w:t>
      </w:r>
    </w:p>
    <w:p w:rsidR="002520C1" w:rsidRDefault="00D5229B" w:rsidP="001D0930">
      <w:pPr>
        <w:rPr>
          <w:lang w:val="en-US"/>
        </w:rPr>
      </w:pPr>
      <w:r>
        <w:rPr>
          <w:lang w:val="en-US"/>
        </w:rPr>
        <w:t xml:space="preserve">Main conclusion of our work is that since tape will detach if any (other than zero) force is applied, </w:t>
      </w:r>
      <w:r w:rsidR="00D3240D">
        <w:rPr>
          <w:lang w:val="en-US"/>
        </w:rPr>
        <w:t>there is no such thing as “force necessary to remove”</w:t>
      </w:r>
      <w:r>
        <w:rPr>
          <w:lang w:val="en-US"/>
        </w:rPr>
        <w:t>;</w:t>
      </w:r>
      <w:r w:rsidR="00F51C29">
        <w:rPr>
          <w:lang w:val="en-US"/>
        </w:rPr>
        <w:t xml:space="preserve"> only dependence between applied force and velocity. This</w:t>
      </w:r>
      <w:r>
        <w:rPr>
          <w:lang w:val="en-US"/>
        </w:rPr>
        <w:t xml:space="preserve"> dependence appears to be</w:t>
      </w:r>
      <w:r w:rsidR="00F51C29">
        <w:rPr>
          <w:lang w:val="en-US"/>
        </w:rPr>
        <w:t xml:space="preserve"> parabola. The parabola can be affected by the temperature, peeling angle and contact area. Con</w:t>
      </w:r>
      <w:r>
        <w:rPr>
          <w:lang w:val="en-US"/>
        </w:rPr>
        <w:t>tact area effects are applied</w:t>
      </w:r>
      <w:r w:rsidR="00F51C29">
        <w:rPr>
          <w:lang w:val="en-US"/>
        </w:rPr>
        <w:t xml:space="preserve"> if thickness of the glue layer isn’t constant</w:t>
      </w:r>
      <w:r>
        <w:rPr>
          <w:lang w:val="en-US"/>
        </w:rPr>
        <w:t xml:space="preserve"> (for example, on most double </w:t>
      </w:r>
      <w:proofErr w:type="gramStart"/>
      <w:r>
        <w:rPr>
          <w:lang w:val="en-US"/>
        </w:rPr>
        <w:t>sided</w:t>
      </w:r>
      <w:proofErr w:type="gramEnd"/>
      <w:r>
        <w:rPr>
          <w:lang w:val="en-US"/>
        </w:rPr>
        <w:t xml:space="preserve"> tapes)</w:t>
      </w:r>
      <w:r w:rsidR="00F51C29">
        <w:rPr>
          <w:lang w:val="en-US"/>
        </w:rPr>
        <w:t>. For quantitative analysis we can consider that thickness of glue follows Gauss distribution, and glue behaves according to Hook</w:t>
      </w:r>
      <w:r w:rsidR="00692ECA">
        <w:rPr>
          <w:lang w:val="en-US"/>
        </w:rPr>
        <w:t>e</w:t>
      </w:r>
      <w:r w:rsidR="00F51C29">
        <w:rPr>
          <w:lang w:val="en-US"/>
        </w:rPr>
        <w:t xml:space="preserve">’s law. Same approximations can be used if </w:t>
      </w:r>
      <w:r w:rsidR="006335D2">
        <w:rPr>
          <w:lang w:val="en-US"/>
        </w:rPr>
        <w:t xml:space="preserve">measuring Young’s modulus of glue through the period of small oscillations. </w:t>
      </w:r>
      <w:r w:rsidR="00F51C29">
        <w:rPr>
          <w:lang w:val="en-US"/>
        </w:rPr>
        <w:t xml:space="preserve">However, if we are describing detaching of the tape, we should take into account, that glue behaves as a </w:t>
      </w:r>
      <w:proofErr w:type="spellStart"/>
      <w:r w:rsidR="00AB2583">
        <w:rPr>
          <w:lang w:val="en-US"/>
        </w:rPr>
        <w:t>viscoelastic</w:t>
      </w:r>
      <w:proofErr w:type="spellEnd"/>
      <w:r w:rsidR="00AB2583">
        <w:rPr>
          <w:lang w:val="en-US"/>
        </w:rPr>
        <w:t xml:space="preserve"> non-Newtonian fl</w:t>
      </w:r>
      <w:r w:rsidR="00F51C29">
        <w:rPr>
          <w:lang w:val="en-US"/>
        </w:rPr>
        <w:t>uid. That is why tape resists detaching with force, equal to the applied.</w:t>
      </w:r>
    </w:p>
    <w:p w:rsidR="006335D2" w:rsidRPr="006335D2" w:rsidRDefault="006335D2" w:rsidP="001D0930">
      <w:pPr>
        <w:rPr>
          <w:b/>
          <w:sz w:val="18"/>
          <w:szCs w:val="18"/>
          <w:lang w:val="en-US"/>
        </w:rPr>
      </w:pPr>
      <w:r w:rsidRPr="006335D2">
        <w:rPr>
          <w:b/>
          <w:sz w:val="18"/>
          <w:szCs w:val="18"/>
          <w:lang w:val="en-US"/>
        </w:rPr>
        <w:t>References</w:t>
      </w:r>
    </w:p>
    <w:p w:rsidR="00F142C1" w:rsidRDefault="00F142C1" w:rsidP="001D0930">
      <w:pPr>
        <w:rPr>
          <w:sz w:val="18"/>
          <w:szCs w:val="18"/>
          <w:lang w:val="en-US"/>
        </w:rPr>
      </w:pPr>
      <w:r>
        <w:rPr>
          <w:bCs/>
          <w:sz w:val="18"/>
          <w:szCs w:val="18"/>
          <w:lang w:val="en-US"/>
        </w:rPr>
        <w:t>[1] Wikipedia contributors, “Pressure-sensitive Adhesive”, Wikipedia, The Free Encyclopedia, 30 December, 2011;</w:t>
      </w:r>
    </w:p>
    <w:p w:rsidR="006335D2" w:rsidRDefault="00F142C1" w:rsidP="001D0930">
      <w:pPr>
        <w:rPr>
          <w:sz w:val="18"/>
          <w:szCs w:val="18"/>
          <w:lang w:val="en-US"/>
        </w:rPr>
      </w:pPr>
      <w:r>
        <w:rPr>
          <w:sz w:val="18"/>
          <w:szCs w:val="18"/>
          <w:lang w:val="en-US"/>
        </w:rPr>
        <w:t>[2</w:t>
      </w:r>
      <w:r w:rsidR="00CE021B" w:rsidRPr="00CE021B">
        <w:rPr>
          <w:sz w:val="18"/>
          <w:szCs w:val="18"/>
          <w:lang w:val="en-US"/>
        </w:rPr>
        <w:t>]</w:t>
      </w:r>
      <w:r w:rsidR="00DD4669" w:rsidRPr="00DD4669">
        <w:rPr>
          <w:lang w:val="en-US"/>
        </w:rPr>
        <w:t xml:space="preserve"> </w:t>
      </w:r>
      <w:r w:rsidR="00DD4669" w:rsidRPr="00DD4669">
        <w:rPr>
          <w:sz w:val="18"/>
          <w:szCs w:val="18"/>
          <w:lang w:val="en-US"/>
        </w:rPr>
        <w:t>Jeffrey D. Miller</w:t>
      </w:r>
      <w:r w:rsidR="00DD4669">
        <w:rPr>
          <w:sz w:val="18"/>
          <w:szCs w:val="18"/>
          <w:lang w:val="en-US"/>
        </w:rPr>
        <w:t xml:space="preserve">, “Surface Chemistry Measurements </w:t>
      </w:r>
      <w:proofErr w:type="gramStart"/>
      <w:r w:rsidR="00DD4669">
        <w:rPr>
          <w:sz w:val="18"/>
          <w:szCs w:val="18"/>
          <w:lang w:val="en-US"/>
        </w:rPr>
        <w:t>For</w:t>
      </w:r>
      <w:proofErr w:type="gramEnd"/>
      <w:r w:rsidR="00DD4669">
        <w:rPr>
          <w:sz w:val="18"/>
          <w:szCs w:val="18"/>
          <w:lang w:val="en-US"/>
        </w:rPr>
        <w:t xml:space="preserve"> Evaluating Coatings Formulations”, Pressure Sensitive Tape Council, 2007</w:t>
      </w:r>
      <w:r w:rsidR="006335D2">
        <w:rPr>
          <w:sz w:val="18"/>
          <w:szCs w:val="18"/>
          <w:lang w:val="en-US"/>
        </w:rPr>
        <w:t>;</w:t>
      </w:r>
    </w:p>
    <w:p w:rsidR="007D1FDC" w:rsidRDefault="00F142C1" w:rsidP="001D0930">
      <w:pPr>
        <w:rPr>
          <w:bCs/>
          <w:sz w:val="18"/>
          <w:szCs w:val="18"/>
          <w:lang w:val="en-US"/>
        </w:rPr>
      </w:pPr>
      <w:r>
        <w:rPr>
          <w:sz w:val="18"/>
          <w:szCs w:val="18"/>
          <w:lang w:val="en-US"/>
        </w:rPr>
        <w:t>[3</w:t>
      </w:r>
      <w:r w:rsidR="007D1FDC">
        <w:rPr>
          <w:sz w:val="18"/>
          <w:szCs w:val="18"/>
          <w:lang w:val="en-US"/>
        </w:rPr>
        <w:t>] Gareth McKinley’s Non-Newtonian Fluid Dynamics Research Group at MIT, “</w:t>
      </w:r>
      <w:r w:rsidR="007D1FDC" w:rsidRPr="007D1FDC">
        <w:rPr>
          <w:bCs/>
          <w:sz w:val="18"/>
          <w:szCs w:val="18"/>
          <w:lang w:val="en-US"/>
        </w:rPr>
        <w:t xml:space="preserve">Stretching and Breakup of Polymeric Liquids in a Microfilament </w:t>
      </w:r>
      <w:proofErr w:type="spellStart"/>
      <w:r w:rsidR="007D1FDC" w:rsidRPr="007D1FDC">
        <w:rPr>
          <w:bCs/>
          <w:sz w:val="18"/>
          <w:szCs w:val="18"/>
          <w:lang w:val="en-US"/>
        </w:rPr>
        <w:t>Rheometer</w:t>
      </w:r>
      <w:proofErr w:type="spellEnd"/>
      <w:r w:rsidR="007D1FDC">
        <w:rPr>
          <w:bCs/>
          <w:sz w:val="18"/>
          <w:szCs w:val="18"/>
          <w:lang w:val="en-US"/>
        </w:rPr>
        <w:t>”;</w:t>
      </w:r>
    </w:p>
    <w:p w:rsidR="007D1FDC" w:rsidRDefault="00F142C1" w:rsidP="001D0930">
      <w:pPr>
        <w:rPr>
          <w:bCs/>
          <w:sz w:val="18"/>
          <w:szCs w:val="18"/>
          <w:lang w:val="en-US"/>
        </w:rPr>
      </w:pPr>
      <w:r>
        <w:rPr>
          <w:bCs/>
          <w:sz w:val="18"/>
          <w:szCs w:val="18"/>
          <w:lang w:val="en-US"/>
        </w:rPr>
        <w:t>[4</w:t>
      </w:r>
      <w:r w:rsidR="007D1FDC">
        <w:rPr>
          <w:bCs/>
          <w:sz w:val="18"/>
          <w:szCs w:val="18"/>
          <w:lang w:val="en-US"/>
        </w:rPr>
        <w:t>] The Adhesive and Sealant Council, Inc website,</w:t>
      </w:r>
    </w:p>
    <w:p w:rsidR="007D1FDC" w:rsidRDefault="007D1FDC" w:rsidP="001D0930">
      <w:pPr>
        <w:rPr>
          <w:bCs/>
          <w:sz w:val="18"/>
          <w:szCs w:val="18"/>
          <w:lang w:val="en-US"/>
        </w:rPr>
      </w:pPr>
      <w:r w:rsidRPr="007D1FDC">
        <w:rPr>
          <w:bCs/>
          <w:sz w:val="18"/>
          <w:szCs w:val="18"/>
          <w:lang w:val="en-US"/>
        </w:rPr>
        <w:t>http://www.adhesives.org/adhesivessealants/adhesivetechnologies/pressuresensitive.aspx</w:t>
      </w:r>
      <w:r>
        <w:rPr>
          <w:bCs/>
          <w:sz w:val="18"/>
          <w:szCs w:val="18"/>
          <w:lang w:val="en-US"/>
        </w:rPr>
        <w:t>;</w:t>
      </w:r>
    </w:p>
    <w:p w:rsidR="00EE76C9" w:rsidRDefault="00EE76C9" w:rsidP="001D0930">
      <w:pPr>
        <w:rPr>
          <w:bCs/>
          <w:sz w:val="18"/>
          <w:szCs w:val="18"/>
          <w:lang w:val="en-US"/>
        </w:rPr>
      </w:pPr>
      <w:r>
        <w:rPr>
          <w:bCs/>
          <w:sz w:val="18"/>
          <w:szCs w:val="18"/>
          <w:lang w:val="en-US"/>
        </w:rPr>
        <w:t xml:space="preserve">[5] </w:t>
      </w:r>
      <w:proofErr w:type="spellStart"/>
      <w:r w:rsidR="0002722B">
        <w:rPr>
          <w:bCs/>
          <w:sz w:val="18"/>
          <w:szCs w:val="18"/>
          <w:lang w:val="en-US"/>
        </w:rPr>
        <w:t>Seung</w:t>
      </w:r>
      <w:proofErr w:type="spellEnd"/>
      <w:r w:rsidR="0002722B">
        <w:rPr>
          <w:bCs/>
          <w:sz w:val="18"/>
          <w:szCs w:val="18"/>
          <w:lang w:val="en-US"/>
        </w:rPr>
        <w:t>-ho Moon, Mark D. Foster, “Scanning Probe Microscopy of PSAs: Recent Developments”, Pressure Sensitive Tape Council, 2002.</w:t>
      </w:r>
    </w:p>
    <w:p w:rsidR="00CF3151" w:rsidRDefault="00CF3151" w:rsidP="001D0930">
      <w:pPr>
        <w:rPr>
          <w:bCs/>
          <w:sz w:val="18"/>
          <w:szCs w:val="18"/>
          <w:lang w:val="en-US"/>
        </w:rPr>
      </w:pPr>
      <w:r>
        <w:rPr>
          <w:bCs/>
          <w:sz w:val="18"/>
          <w:szCs w:val="18"/>
          <w:lang w:val="en-US"/>
        </w:rPr>
        <w:t xml:space="preserve">[6] Christopher C. White, </w:t>
      </w:r>
      <w:proofErr w:type="spellStart"/>
      <w:r>
        <w:rPr>
          <w:bCs/>
          <w:sz w:val="18"/>
          <w:szCs w:val="18"/>
          <w:lang w:val="en-US"/>
        </w:rPr>
        <w:t>Kar</w:t>
      </w:r>
      <w:proofErr w:type="spellEnd"/>
      <w:r>
        <w:rPr>
          <w:bCs/>
          <w:sz w:val="18"/>
          <w:szCs w:val="18"/>
          <w:lang w:val="en-US"/>
        </w:rPr>
        <w:t xml:space="preserve"> </w:t>
      </w:r>
      <w:proofErr w:type="spellStart"/>
      <w:r>
        <w:rPr>
          <w:bCs/>
          <w:sz w:val="18"/>
          <w:szCs w:val="18"/>
          <w:lang w:val="en-US"/>
        </w:rPr>
        <w:t>Tean</w:t>
      </w:r>
      <w:proofErr w:type="spellEnd"/>
      <w:r>
        <w:rPr>
          <w:bCs/>
          <w:sz w:val="18"/>
          <w:szCs w:val="18"/>
          <w:lang w:val="en-US"/>
        </w:rPr>
        <w:t xml:space="preserve"> Tan, Bryan D. Vogt, Donald L. </w:t>
      </w:r>
      <w:proofErr w:type="spellStart"/>
      <w:r>
        <w:rPr>
          <w:bCs/>
          <w:sz w:val="18"/>
          <w:szCs w:val="18"/>
          <w:lang w:val="en-US"/>
        </w:rPr>
        <w:t>Hunston</w:t>
      </w:r>
      <w:proofErr w:type="spellEnd"/>
      <w:r>
        <w:rPr>
          <w:bCs/>
          <w:sz w:val="18"/>
          <w:szCs w:val="18"/>
          <w:lang w:val="en-US"/>
        </w:rPr>
        <w:t>, “The Origin Of Critical Relative Humidity in Adhesion”, Pressure Sensitive Tape Council, 2009.</w:t>
      </w:r>
    </w:p>
    <w:sectPr w:rsidR="00CF3151" w:rsidSect="00C26CC6">
      <w:pgSz w:w="11906" w:h="16838"/>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proofState w:spelling="clean" w:grammar="clean"/>
  <w:defaultTabStop w:val="708"/>
  <w:characterSpacingControl w:val="doNotCompress"/>
  <w:compat/>
  <w:rsids>
    <w:rsidRoot w:val="0014430B"/>
    <w:rsid w:val="000027E4"/>
    <w:rsid w:val="0002722B"/>
    <w:rsid w:val="000423D7"/>
    <w:rsid w:val="0006587E"/>
    <w:rsid w:val="00083504"/>
    <w:rsid w:val="000871FA"/>
    <w:rsid w:val="000B505C"/>
    <w:rsid w:val="000E6BF1"/>
    <w:rsid w:val="00101D11"/>
    <w:rsid w:val="00113304"/>
    <w:rsid w:val="0014243C"/>
    <w:rsid w:val="0014430B"/>
    <w:rsid w:val="00182120"/>
    <w:rsid w:val="0018261A"/>
    <w:rsid w:val="001848FB"/>
    <w:rsid w:val="00197F65"/>
    <w:rsid w:val="001A2B10"/>
    <w:rsid w:val="001D0930"/>
    <w:rsid w:val="001E0F41"/>
    <w:rsid w:val="001F3576"/>
    <w:rsid w:val="00220143"/>
    <w:rsid w:val="002520C1"/>
    <w:rsid w:val="00252772"/>
    <w:rsid w:val="00256278"/>
    <w:rsid w:val="00293208"/>
    <w:rsid w:val="002E7A48"/>
    <w:rsid w:val="002E7BB9"/>
    <w:rsid w:val="00354E35"/>
    <w:rsid w:val="003C3C91"/>
    <w:rsid w:val="003D02C3"/>
    <w:rsid w:val="003E4775"/>
    <w:rsid w:val="00403FF0"/>
    <w:rsid w:val="004069AA"/>
    <w:rsid w:val="00415419"/>
    <w:rsid w:val="00461F0B"/>
    <w:rsid w:val="00471104"/>
    <w:rsid w:val="004B2C62"/>
    <w:rsid w:val="004C4000"/>
    <w:rsid w:val="004F4632"/>
    <w:rsid w:val="00515887"/>
    <w:rsid w:val="005278A9"/>
    <w:rsid w:val="00562B21"/>
    <w:rsid w:val="00590213"/>
    <w:rsid w:val="00590298"/>
    <w:rsid w:val="00592DE6"/>
    <w:rsid w:val="005E492C"/>
    <w:rsid w:val="0061160F"/>
    <w:rsid w:val="006335D2"/>
    <w:rsid w:val="00667A1D"/>
    <w:rsid w:val="00692ECA"/>
    <w:rsid w:val="006C17D3"/>
    <w:rsid w:val="006D4699"/>
    <w:rsid w:val="006D5EDB"/>
    <w:rsid w:val="006F15E5"/>
    <w:rsid w:val="006F3821"/>
    <w:rsid w:val="00721B7E"/>
    <w:rsid w:val="007359E5"/>
    <w:rsid w:val="007577C6"/>
    <w:rsid w:val="00765734"/>
    <w:rsid w:val="00771857"/>
    <w:rsid w:val="00783318"/>
    <w:rsid w:val="007B513B"/>
    <w:rsid w:val="007B7703"/>
    <w:rsid w:val="007D1FDC"/>
    <w:rsid w:val="00847B31"/>
    <w:rsid w:val="00855B23"/>
    <w:rsid w:val="008648A6"/>
    <w:rsid w:val="008812C6"/>
    <w:rsid w:val="00890304"/>
    <w:rsid w:val="008A5A76"/>
    <w:rsid w:val="008C640A"/>
    <w:rsid w:val="00917794"/>
    <w:rsid w:val="0092222F"/>
    <w:rsid w:val="009709B3"/>
    <w:rsid w:val="00984CED"/>
    <w:rsid w:val="009C66FC"/>
    <w:rsid w:val="009F2D91"/>
    <w:rsid w:val="00A20ABD"/>
    <w:rsid w:val="00A43B0B"/>
    <w:rsid w:val="00A64407"/>
    <w:rsid w:val="00A64922"/>
    <w:rsid w:val="00AB2583"/>
    <w:rsid w:val="00B346E4"/>
    <w:rsid w:val="00B56718"/>
    <w:rsid w:val="00B644A3"/>
    <w:rsid w:val="00B665DE"/>
    <w:rsid w:val="00BA1F36"/>
    <w:rsid w:val="00BA5C08"/>
    <w:rsid w:val="00BB073E"/>
    <w:rsid w:val="00BF0E47"/>
    <w:rsid w:val="00C1029C"/>
    <w:rsid w:val="00C26CC6"/>
    <w:rsid w:val="00C91F69"/>
    <w:rsid w:val="00CA3CB6"/>
    <w:rsid w:val="00CE021B"/>
    <w:rsid w:val="00CF3151"/>
    <w:rsid w:val="00D3240D"/>
    <w:rsid w:val="00D5229B"/>
    <w:rsid w:val="00D574E2"/>
    <w:rsid w:val="00DD4669"/>
    <w:rsid w:val="00DE2843"/>
    <w:rsid w:val="00E367CD"/>
    <w:rsid w:val="00E65085"/>
    <w:rsid w:val="00EE76C9"/>
    <w:rsid w:val="00F0192A"/>
    <w:rsid w:val="00F142C1"/>
    <w:rsid w:val="00F34933"/>
    <w:rsid w:val="00F433CD"/>
    <w:rsid w:val="00F51C29"/>
    <w:rsid w:val="00F92093"/>
    <w:rsid w:val="00F962AC"/>
    <w:rsid w:val="00FB5803"/>
    <w:rsid w:val="00FC1A07"/>
    <w:rsid w:val="00FD0B34"/>
    <w:rsid w:val="00FE19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430B"/>
    <w:pPr>
      <w:spacing w:after="0" w:line="240" w:lineRule="auto"/>
      <w:jc w:val="both"/>
    </w:pPr>
    <w:rPr>
      <w:rFonts w:ascii="Arial" w:hAnsi="Arial"/>
      <w:sz w:val="24"/>
    </w:rPr>
  </w:style>
  <w:style w:type="paragraph" w:styleId="1">
    <w:name w:val="heading 1"/>
    <w:basedOn w:val="a"/>
    <w:next w:val="a"/>
    <w:link w:val="10"/>
    <w:uiPriority w:val="9"/>
    <w:qFormat/>
    <w:rsid w:val="00BB073E"/>
    <w:pPr>
      <w:keepNext/>
      <w:keepLines/>
      <w:spacing w:before="480"/>
      <w:jc w:val="center"/>
      <w:outlineLvl w:val="0"/>
    </w:pPr>
    <w:rPr>
      <w:rFonts w:eastAsiaTheme="majorEastAsia" w:cstheme="majorBidi"/>
      <w:b/>
      <w:bCs/>
      <w:sz w:val="28"/>
      <w:szCs w:val="28"/>
    </w:rPr>
  </w:style>
  <w:style w:type="paragraph" w:styleId="2">
    <w:name w:val="heading 2"/>
    <w:basedOn w:val="a"/>
    <w:next w:val="a"/>
    <w:link w:val="20"/>
    <w:uiPriority w:val="9"/>
    <w:unhideWhenUsed/>
    <w:qFormat/>
    <w:rsid w:val="0014430B"/>
    <w:pPr>
      <w:keepNext/>
      <w:keepLines/>
      <w:outlineLvl w:val="1"/>
    </w:pPr>
    <w:rPr>
      <w:rFonts w:eastAsiaTheme="majorEastAsia" w:cstheme="majorBidi"/>
      <w:b/>
      <w:bCs/>
      <w:sz w:val="20"/>
      <w:szCs w:val="26"/>
    </w:rPr>
  </w:style>
  <w:style w:type="paragraph" w:styleId="3">
    <w:name w:val="heading 3"/>
    <w:basedOn w:val="a"/>
    <w:next w:val="a"/>
    <w:link w:val="30"/>
    <w:uiPriority w:val="9"/>
    <w:unhideWhenUsed/>
    <w:qFormat/>
    <w:rsid w:val="0014430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073E"/>
    <w:rPr>
      <w:rFonts w:ascii="Arial" w:eastAsiaTheme="majorEastAsia" w:hAnsi="Arial" w:cstheme="majorBidi"/>
      <w:b/>
      <w:bCs/>
      <w:sz w:val="28"/>
      <w:szCs w:val="28"/>
    </w:rPr>
  </w:style>
  <w:style w:type="paragraph" w:styleId="a3">
    <w:name w:val="No Spacing"/>
    <w:uiPriority w:val="1"/>
    <w:qFormat/>
    <w:rsid w:val="0014430B"/>
    <w:pPr>
      <w:spacing w:after="0" w:line="240" w:lineRule="auto"/>
    </w:pPr>
    <w:rPr>
      <w:rFonts w:ascii="Arial" w:hAnsi="Arial"/>
      <w:sz w:val="24"/>
    </w:rPr>
  </w:style>
  <w:style w:type="character" w:customStyle="1" w:styleId="20">
    <w:name w:val="Заголовок 2 Знак"/>
    <w:basedOn w:val="a0"/>
    <w:link w:val="2"/>
    <w:uiPriority w:val="9"/>
    <w:rsid w:val="0014430B"/>
    <w:rPr>
      <w:rFonts w:ascii="Arial" w:eastAsiaTheme="majorEastAsia" w:hAnsi="Arial" w:cstheme="majorBidi"/>
      <w:b/>
      <w:bCs/>
      <w:sz w:val="20"/>
      <w:szCs w:val="26"/>
    </w:rPr>
  </w:style>
  <w:style w:type="character" w:customStyle="1" w:styleId="30">
    <w:name w:val="Заголовок 3 Знак"/>
    <w:basedOn w:val="a0"/>
    <w:link w:val="3"/>
    <w:uiPriority w:val="9"/>
    <w:rsid w:val="0014430B"/>
    <w:rPr>
      <w:rFonts w:asciiTheme="majorHAnsi" w:eastAsiaTheme="majorEastAsia" w:hAnsiTheme="majorHAnsi" w:cstheme="majorBidi"/>
      <w:b/>
      <w:bCs/>
      <w:color w:val="4F81BD" w:themeColor="accent1"/>
      <w:sz w:val="24"/>
    </w:rPr>
  </w:style>
  <w:style w:type="paragraph" w:styleId="a4">
    <w:name w:val="Balloon Text"/>
    <w:basedOn w:val="a"/>
    <w:link w:val="a5"/>
    <w:uiPriority w:val="99"/>
    <w:semiHidden/>
    <w:unhideWhenUsed/>
    <w:rsid w:val="00515887"/>
    <w:rPr>
      <w:rFonts w:ascii="Tahoma" w:hAnsi="Tahoma" w:cs="Tahoma"/>
      <w:sz w:val="16"/>
      <w:szCs w:val="16"/>
    </w:rPr>
  </w:style>
  <w:style w:type="character" w:customStyle="1" w:styleId="a5">
    <w:name w:val="Текст выноски Знак"/>
    <w:basedOn w:val="a0"/>
    <w:link w:val="a4"/>
    <w:uiPriority w:val="99"/>
    <w:semiHidden/>
    <w:rsid w:val="00515887"/>
    <w:rPr>
      <w:rFonts w:ascii="Tahoma" w:hAnsi="Tahoma" w:cs="Tahoma"/>
      <w:sz w:val="16"/>
      <w:szCs w:val="16"/>
    </w:rPr>
  </w:style>
  <w:style w:type="paragraph" w:styleId="a6">
    <w:name w:val="caption"/>
    <w:basedOn w:val="a"/>
    <w:next w:val="a"/>
    <w:uiPriority w:val="35"/>
    <w:unhideWhenUsed/>
    <w:qFormat/>
    <w:rsid w:val="00515887"/>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oleObject" Target="embeddings/oleObject2.bin"/><Relationship Id="rId18" Type="http://schemas.openxmlformats.org/officeDocument/2006/relationships/oleObject" Target="embeddings/oleObject3.bin"/><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4.jpeg"/><Relationship Id="rId12" Type="http://schemas.openxmlformats.org/officeDocument/2006/relationships/image" Target="media/image8.wmf"/><Relationship Id="rId17" Type="http://schemas.openxmlformats.org/officeDocument/2006/relationships/image" Target="media/image12.wmf"/><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oleObject" Target="embeddings/oleObject1.bin"/><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7.wmf"/><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1579</TotalTime>
  <Pages>6</Pages>
  <Words>1945</Words>
  <Characters>11087</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44</cp:revision>
  <dcterms:created xsi:type="dcterms:W3CDTF">2011-11-08T18:16:00Z</dcterms:created>
  <dcterms:modified xsi:type="dcterms:W3CDTF">2012-01-13T22:37:00Z</dcterms:modified>
</cp:coreProperties>
</file>